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1DF" w:rsidRPr="00540333" w:rsidRDefault="00AB2E02" w:rsidP="00CB6E27">
      <w:pPr>
        <w:jc w:val="center"/>
        <w:rPr>
          <w:rFonts w:asciiTheme="minorHAnsi" w:hAnsiTheme="minorHAnsi" w:cs="Arial"/>
          <w:b/>
          <w:color w:val="17365D" w:themeColor="text2" w:themeShade="BF"/>
          <w:sz w:val="52"/>
          <w:szCs w:val="52"/>
        </w:rPr>
      </w:pPr>
      <w:bookmarkStart w:id="0" w:name="_GoBack"/>
      <w:bookmarkEnd w:id="0"/>
      <w:r w:rsidRPr="00540333">
        <w:rPr>
          <w:rFonts w:asciiTheme="minorHAnsi" w:hAnsiTheme="minorHAnsi" w:cs="Arial"/>
          <w:b/>
          <w:color w:val="17365D" w:themeColor="text2" w:themeShade="BF"/>
          <w:sz w:val="52"/>
          <w:szCs w:val="52"/>
        </w:rPr>
        <w:t xml:space="preserve">Charte pour </w:t>
      </w:r>
      <w:r w:rsidR="00852CB4" w:rsidRPr="00540333">
        <w:rPr>
          <w:rFonts w:asciiTheme="minorHAnsi" w:hAnsiTheme="minorHAnsi" w:cs="Arial"/>
          <w:b/>
          <w:color w:val="17365D" w:themeColor="text2" w:themeShade="BF"/>
          <w:sz w:val="52"/>
          <w:szCs w:val="52"/>
        </w:rPr>
        <w:t>une S</w:t>
      </w:r>
      <w:r w:rsidR="00BF51DF" w:rsidRPr="00540333">
        <w:rPr>
          <w:rFonts w:asciiTheme="minorHAnsi" w:hAnsiTheme="minorHAnsi" w:cs="Arial"/>
          <w:b/>
          <w:color w:val="17365D" w:themeColor="text2" w:themeShade="BF"/>
          <w:sz w:val="52"/>
          <w:szCs w:val="52"/>
        </w:rPr>
        <w:t>tratég</w:t>
      </w:r>
      <w:r w:rsidR="00852CB4" w:rsidRPr="00540333">
        <w:rPr>
          <w:rFonts w:asciiTheme="minorHAnsi" w:hAnsiTheme="minorHAnsi" w:cs="Arial"/>
          <w:b/>
          <w:color w:val="17365D" w:themeColor="text2" w:themeShade="BF"/>
          <w:sz w:val="52"/>
          <w:szCs w:val="52"/>
        </w:rPr>
        <w:t>ie Régionale de l’Orientation en</w:t>
      </w:r>
      <w:r w:rsidR="00BF51DF" w:rsidRPr="00540333">
        <w:rPr>
          <w:rFonts w:asciiTheme="minorHAnsi" w:hAnsiTheme="minorHAnsi" w:cs="Arial"/>
          <w:b/>
          <w:color w:val="17365D" w:themeColor="text2" w:themeShade="BF"/>
          <w:sz w:val="52"/>
          <w:szCs w:val="52"/>
        </w:rPr>
        <w:t xml:space="preserve"> Alsace</w:t>
      </w:r>
    </w:p>
    <w:p w:rsidR="00852CB4" w:rsidRPr="00540333" w:rsidRDefault="00852CB4" w:rsidP="00CB6E27">
      <w:pPr>
        <w:jc w:val="center"/>
        <w:rPr>
          <w:rFonts w:asciiTheme="minorHAnsi" w:hAnsiTheme="minorHAnsi" w:cs="Arial"/>
          <w:b/>
          <w:color w:val="17365D" w:themeColor="text2" w:themeShade="BF"/>
          <w:sz w:val="52"/>
          <w:szCs w:val="52"/>
        </w:rPr>
      </w:pPr>
    </w:p>
    <w:p w:rsidR="00CB6E27" w:rsidRPr="00540333" w:rsidRDefault="00BF51DF" w:rsidP="00540333">
      <w:pPr>
        <w:jc w:val="center"/>
        <w:rPr>
          <w:rFonts w:asciiTheme="minorHAnsi" w:hAnsiTheme="minorHAnsi" w:cs="Arial"/>
          <w:b/>
          <w:color w:val="17365D" w:themeColor="text2" w:themeShade="BF"/>
          <w:sz w:val="52"/>
          <w:szCs w:val="52"/>
        </w:rPr>
      </w:pPr>
      <w:r w:rsidRPr="00540333">
        <w:rPr>
          <w:rFonts w:asciiTheme="minorHAnsi" w:hAnsiTheme="minorHAnsi" w:cs="Arial"/>
          <w:b/>
          <w:color w:val="17365D" w:themeColor="text2" w:themeShade="BF"/>
          <w:sz w:val="52"/>
          <w:szCs w:val="52"/>
        </w:rPr>
        <w:t>Mise en œuvre du</w:t>
      </w:r>
      <w:r w:rsidR="00AB2E02" w:rsidRPr="00540333">
        <w:rPr>
          <w:rFonts w:asciiTheme="minorHAnsi" w:hAnsiTheme="minorHAnsi" w:cs="Arial"/>
          <w:b/>
          <w:color w:val="17365D" w:themeColor="text2" w:themeShade="BF"/>
          <w:sz w:val="52"/>
          <w:szCs w:val="52"/>
        </w:rPr>
        <w:t xml:space="preserve"> service public</w:t>
      </w:r>
      <w:r w:rsidR="00836BDC" w:rsidRPr="00540333">
        <w:rPr>
          <w:rFonts w:asciiTheme="minorHAnsi" w:hAnsiTheme="minorHAnsi" w:cs="Arial"/>
          <w:b/>
          <w:color w:val="17365D" w:themeColor="text2" w:themeShade="BF"/>
          <w:sz w:val="52"/>
          <w:szCs w:val="52"/>
        </w:rPr>
        <w:t xml:space="preserve"> régional</w:t>
      </w:r>
    </w:p>
    <w:p w:rsidR="00540333" w:rsidRPr="00540333" w:rsidRDefault="00AB2E02" w:rsidP="00540333">
      <w:pPr>
        <w:jc w:val="center"/>
        <w:rPr>
          <w:rFonts w:asciiTheme="minorHAnsi" w:hAnsiTheme="minorHAnsi" w:cs="Arial"/>
          <w:b/>
          <w:color w:val="17365D" w:themeColor="text2" w:themeShade="BF"/>
          <w:sz w:val="52"/>
          <w:szCs w:val="52"/>
        </w:rPr>
      </w:pPr>
      <w:r w:rsidRPr="00540333">
        <w:rPr>
          <w:rFonts w:asciiTheme="minorHAnsi" w:hAnsiTheme="minorHAnsi" w:cs="Arial"/>
          <w:b/>
          <w:color w:val="17365D" w:themeColor="text2" w:themeShade="BF"/>
          <w:sz w:val="52"/>
          <w:szCs w:val="52"/>
        </w:rPr>
        <w:t xml:space="preserve"> de l’orientation </w:t>
      </w:r>
      <w:r w:rsidR="00540333" w:rsidRPr="00540333">
        <w:rPr>
          <w:rFonts w:asciiTheme="minorHAnsi" w:hAnsiTheme="minorHAnsi" w:cs="Arial"/>
          <w:b/>
          <w:color w:val="17365D" w:themeColor="text2" w:themeShade="BF"/>
          <w:sz w:val="52"/>
          <w:szCs w:val="52"/>
        </w:rPr>
        <w:t>–</w:t>
      </w:r>
      <w:r w:rsidR="005910CC" w:rsidRPr="00540333">
        <w:rPr>
          <w:rFonts w:asciiTheme="minorHAnsi" w:hAnsiTheme="minorHAnsi" w:cs="Arial"/>
          <w:b/>
          <w:color w:val="17365D" w:themeColor="text2" w:themeShade="BF"/>
          <w:sz w:val="52"/>
          <w:szCs w:val="52"/>
        </w:rPr>
        <w:t xml:space="preserve"> SPRO</w:t>
      </w:r>
    </w:p>
    <w:p w:rsidR="00540333" w:rsidRPr="00540333" w:rsidRDefault="00540333" w:rsidP="00540333">
      <w:pPr>
        <w:jc w:val="center"/>
        <w:rPr>
          <w:rFonts w:asciiTheme="minorHAnsi" w:hAnsiTheme="minorHAnsi" w:cs="Arial"/>
          <w:b/>
          <w:color w:val="17365D" w:themeColor="text2" w:themeShade="BF"/>
          <w:sz w:val="52"/>
          <w:szCs w:val="52"/>
        </w:rPr>
      </w:pPr>
    </w:p>
    <w:p w:rsidR="00540333" w:rsidRPr="00540333" w:rsidRDefault="00540333" w:rsidP="00540333">
      <w:pPr>
        <w:jc w:val="center"/>
        <w:rPr>
          <w:rFonts w:asciiTheme="minorHAnsi" w:hAnsiTheme="minorHAnsi" w:cs="Arial"/>
          <w:b/>
          <w:color w:val="17365D" w:themeColor="text2" w:themeShade="BF"/>
          <w:sz w:val="52"/>
          <w:szCs w:val="52"/>
        </w:rPr>
      </w:pPr>
      <w:r w:rsidRPr="00540333">
        <w:rPr>
          <w:rFonts w:asciiTheme="minorHAnsi" w:hAnsiTheme="minorHAnsi" w:cs="Arial"/>
          <w:b/>
          <w:color w:val="17365D" w:themeColor="text2" w:themeShade="BF"/>
          <w:sz w:val="52"/>
          <w:szCs w:val="52"/>
        </w:rPr>
        <w:t>13 octobre 2014</w:t>
      </w:r>
    </w:p>
    <w:p w:rsidR="00540333" w:rsidRDefault="00540333">
      <w:pPr>
        <w:rPr>
          <w:rFonts w:asciiTheme="minorHAnsi" w:hAnsiTheme="minorHAnsi" w:cs="Arial"/>
          <w:color w:val="7030A0"/>
        </w:rPr>
      </w:pPr>
    </w:p>
    <w:p w:rsidR="007645E5" w:rsidRDefault="007645E5">
      <w:pPr>
        <w:rPr>
          <w:rFonts w:asciiTheme="minorHAnsi" w:hAnsiTheme="minorHAnsi" w:cs="Arial"/>
          <w:color w:val="7030A0"/>
        </w:rPr>
      </w:pPr>
    </w:p>
    <w:p w:rsidR="007645E5" w:rsidRDefault="007645E5">
      <w:pPr>
        <w:rPr>
          <w:rFonts w:asciiTheme="minorHAnsi" w:hAnsiTheme="minorHAnsi" w:cs="Arial"/>
          <w:color w:val="7030A0"/>
        </w:rPr>
      </w:pPr>
    </w:p>
    <w:p w:rsidR="007645E5" w:rsidRDefault="007645E5">
      <w:pPr>
        <w:rPr>
          <w:rFonts w:asciiTheme="minorHAnsi" w:hAnsiTheme="minorHAnsi" w:cs="Arial"/>
          <w:color w:val="7030A0"/>
        </w:rPr>
      </w:pPr>
    </w:p>
    <w:p w:rsidR="007645E5" w:rsidRDefault="007645E5">
      <w:pPr>
        <w:rPr>
          <w:rFonts w:asciiTheme="minorHAnsi" w:hAnsiTheme="minorHAnsi" w:cs="Arial"/>
          <w:color w:val="7030A0"/>
        </w:rPr>
      </w:pPr>
    </w:p>
    <w:p w:rsidR="007645E5" w:rsidRDefault="007645E5">
      <w:pPr>
        <w:rPr>
          <w:rFonts w:asciiTheme="minorHAnsi" w:hAnsiTheme="minorHAnsi" w:cs="Arial"/>
          <w:color w:val="7030A0"/>
        </w:rPr>
      </w:pPr>
    </w:p>
    <w:p w:rsidR="00540333" w:rsidRDefault="00540333">
      <w:pPr>
        <w:rPr>
          <w:rFonts w:asciiTheme="minorHAnsi" w:hAnsiTheme="minorHAnsi" w:cs="Arial"/>
          <w:color w:val="7030A0"/>
        </w:rPr>
      </w:pPr>
    </w:p>
    <w:p w:rsidR="007645E5" w:rsidRDefault="007645E5" w:rsidP="00E97603">
      <w:pPr>
        <w:jc w:val="center"/>
        <w:rPr>
          <w:rFonts w:asciiTheme="minorHAnsi" w:hAnsiTheme="minorHAnsi" w:cs="Arial"/>
          <w:color w:val="7030A0"/>
        </w:rPr>
      </w:pPr>
      <w:r>
        <w:rPr>
          <w:rFonts w:asciiTheme="minorHAnsi" w:hAnsiTheme="minorHAnsi" w:cs="Arial"/>
          <w:noProof/>
          <w:color w:val="7030A0"/>
        </w:rPr>
        <w:drawing>
          <wp:inline distT="0" distB="0" distL="0" distR="0">
            <wp:extent cx="6155611" cy="3533775"/>
            <wp:effectExtent l="19050" t="0" r="0" b="0"/>
            <wp:docPr id="2" name="Image 2" descr="C:\Users\laurentc\Pictures\couverture-forex-con#1C54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urentc\Pictures\couverture-forex-con#1C543B.jpg"/>
                    <pic:cNvPicPr>
                      <a:picLocks noChangeAspect="1" noChangeArrowheads="1"/>
                    </pic:cNvPicPr>
                  </pic:nvPicPr>
                  <pic:blipFill>
                    <a:blip r:embed="rId9" cstate="print"/>
                    <a:srcRect/>
                    <a:stretch>
                      <a:fillRect/>
                    </a:stretch>
                  </pic:blipFill>
                  <pic:spPr bwMode="auto">
                    <a:xfrm>
                      <a:off x="0" y="0"/>
                      <a:ext cx="6159557" cy="3536040"/>
                    </a:xfrm>
                    <a:prstGeom prst="rect">
                      <a:avLst/>
                    </a:prstGeom>
                    <a:noFill/>
                    <a:ln w="9525">
                      <a:noFill/>
                      <a:miter lim="800000"/>
                      <a:headEnd/>
                      <a:tailEnd/>
                    </a:ln>
                  </pic:spPr>
                </pic:pic>
              </a:graphicData>
            </a:graphic>
          </wp:inline>
        </w:drawing>
      </w:r>
    </w:p>
    <w:p w:rsidR="007645E5" w:rsidRDefault="007645E5">
      <w:pPr>
        <w:rPr>
          <w:rFonts w:asciiTheme="minorHAnsi" w:hAnsiTheme="minorHAnsi" w:cs="Arial"/>
          <w:color w:val="7030A0"/>
        </w:rPr>
      </w:pPr>
    </w:p>
    <w:p w:rsidR="007645E5" w:rsidRDefault="007645E5">
      <w:pPr>
        <w:rPr>
          <w:rFonts w:asciiTheme="minorHAnsi" w:hAnsiTheme="minorHAnsi" w:cs="Arial"/>
          <w:color w:val="7030A0"/>
        </w:rPr>
      </w:pPr>
    </w:p>
    <w:p w:rsidR="00540333" w:rsidRDefault="00540333">
      <w:pPr>
        <w:rPr>
          <w:rFonts w:asciiTheme="minorHAnsi" w:hAnsiTheme="minorHAnsi" w:cs="Arial"/>
          <w:color w:val="7030A0"/>
        </w:rPr>
      </w:pPr>
    </w:p>
    <w:p w:rsidR="00540333" w:rsidRDefault="00540333">
      <w:pPr>
        <w:rPr>
          <w:rFonts w:asciiTheme="minorHAnsi" w:hAnsiTheme="minorHAnsi" w:cs="Arial"/>
          <w:color w:val="7030A0"/>
        </w:rPr>
      </w:pPr>
    </w:p>
    <w:p w:rsidR="00540333" w:rsidRDefault="00540333">
      <w:pPr>
        <w:rPr>
          <w:rFonts w:asciiTheme="minorHAnsi" w:hAnsiTheme="minorHAnsi" w:cs="Arial"/>
          <w:color w:val="7030A0"/>
        </w:rPr>
      </w:pPr>
    </w:p>
    <w:p w:rsidR="00540333" w:rsidRDefault="00540333">
      <w:pPr>
        <w:rPr>
          <w:rFonts w:asciiTheme="minorHAnsi" w:hAnsiTheme="minorHAnsi" w:cs="Arial"/>
          <w:color w:val="7030A0"/>
        </w:rPr>
      </w:pPr>
    </w:p>
    <w:p w:rsidR="00540333" w:rsidRDefault="00540333">
      <w:pPr>
        <w:rPr>
          <w:rFonts w:asciiTheme="minorHAnsi" w:hAnsiTheme="minorHAnsi" w:cs="Arial"/>
          <w:color w:val="7030A0"/>
        </w:rPr>
      </w:pPr>
    </w:p>
    <w:p w:rsidR="007645E5" w:rsidRDefault="007645E5">
      <w:pPr>
        <w:rPr>
          <w:rFonts w:asciiTheme="minorHAnsi" w:hAnsiTheme="minorHAnsi" w:cs="Arial"/>
          <w:color w:val="7030A0"/>
        </w:rPr>
      </w:pPr>
    </w:p>
    <w:p w:rsidR="00540333" w:rsidRDefault="00540333">
      <w:pPr>
        <w:rPr>
          <w:rFonts w:asciiTheme="minorHAnsi" w:hAnsiTheme="minorHAnsi" w:cs="Arial"/>
          <w:color w:val="7030A0"/>
        </w:rPr>
      </w:pPr>
    </w:p>
    <w:p w:rsidR="00852CB4" w:rsidRPr="00540333" w:rsidRDefault="00852CB4">
      <w:pPr>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Entre :</w:t>
      </w:r>
    </w:p>
    <w:p w:rsidR="00852CB4" w:rsidRPr="000C5BD9" w:rsidRDefault="00852CB4">
      <w:pPr>
        <w:rPr>
          <w:rFonts w:asciiTheme="minorHAnsi" w:hAnsiTheme="minorHAnsi" w:cs="Arial"/>
        </w:rPr>
      </w:pPr>
    </w:p>
    <w:p w:rsidR="00CA7B18" w:rsidRPr="000C5BD9" w:rsidRDefault="00CA7B18" w:rsidP="00CA7B18">
      <w:pPr>
        <w:jc w:val="both"/>
        <w:rPr>
          <w:rFonts w:asciiTheme="minorHAnsi" w:hAnsiTheme="minorHAnsi"/>
        </w:rPr>
      </w:pPr>
      <w:r w:rsidRPr="000C5BD9">
        <w:rPr>
          <w:rFonts w:asciiTheme="minorHAnsi" w:hAnsiTheme="minorHAnsi"/>
        </w:rPr>
        <w:t>L’Etat représenté par le préfet,</w:t>
      </w:r>
    </w:p>
    <w:p w:rsidR="00D268A1" w:rsidRDefault="00CE45D2" w:rsidP="00CE45D2">
      <w:pPr>
        <w:jc w:val="both"/>
        <w:rPr>
          <w:rFonts w:asciiTheme="minorHAnsi" w:hAnsiTheme="minorHAnsi"/>
        </w:rPr>
      </w:pPr>
      <w:r w:rsidRPr="000C5BD9">
        <w:rPr>
          <w:rFonts w:asciiTheme="minorHAnsi" w:hAnsiTheme="minorHAnsi"/>
        </w:rPr>
        <w:t>L’Académie de Strasbourg représentée par le recteur</w:t>
      </w:r>
      <w:r w:rsidR="00BA54E7">
        <w:rPr>
          <w:rFonts w:asciiTheme="minorHAnsi" w:hAnsiTheme="minorHAnsi"/>
        </w:rPr>
        <w:t>, chancelier des universités d’Alsace</w:t>
      </w:r>
      <w:r w:rsidRPr="000C5BD9">
        <w:rPr>
          <w:rFonts w:asciiTheme="minorHAnsi" w:hAnsiTheme="minorHAnsi"/>
        </w:rPr>
        <w:t>,</w:t>
      </w:r>
    </w:p>
    <w:p w:rsidR="00D268A1" w:rsidRDefault="00D268A1" w:rsidP="00AC6C3B">
      <w:pPr>
        <w:jc w:val="both"/>
        <w:rPr>
          <w:rFonts w:asciiTheme="minorHAnsi" w:hAnsiTheme="minorHAnsi"/>
        </w:rPr>
      </w:pPr>
      <w:r>
        <w:rPr>
          <w:rFonts w:asciiTheme="minorHAnsi" w:hAnsiTheme="minorHAnsi"/>
        </w:rPr>
        <w:t>La Direction Régionale de l’Alimentation, de l’Agriculture et de la Forêt, représentée par son directeur régional,</w:t>
      </w:r>
    </w:p>
    <w:p w:rsidR="00BA54E7" w:rsidRDefault="009B7A49" w:rsidP="00AC6C3B">
      <w:pPr>
        <w:jc w:val="both"/>
        <w:rPr>
          <w:rFonts w:asciiTheme="minorHAnsi" w:hAnsiTheme="minorHAnsi"/>
        </w:rPr>
      </w:pPr>
      <w:r>
        <w:rPr>
          <w:rFonts w:asciiTheme="minorHAnsi" w:hAnsiTheme="minorHAnsi"/>
        </w:rPr>
        <w:t xml:space="preserve">La Direction Régionale de la Jeunesse, des Sports et de la Cohésion Sociale, représentée par son directeur régional, </w:t>
      </w:r>
    </w:p>
    <w:p w:rsidR="00AC6C3B" w:rsidRPr="000C5BD9" w:rsidRDefault="00AC6C3B" w:rsidP="00AC6C3B">
      <w:pPr>
        <w:jc w:val="both"/>
        <w:rPr>
          <w:rFonts w:asciiTheme="minorHAnsi" w:hAnsiTheme="minorHAnsi"/>
        </w:rPr>
      </w:pPr>
      <w:r w:rsidRPr="000C5BD9">
        <w:rPr>
          <w:rFonts w:asciiTheme="minorHAnsi" w:hAnsiTheme="minorHAnsi"/>
        </w:rPr>
        <w:t>Pôle emploi Alsace, représenté par son directeur régional</w:t>
      </w:r>
      <w:r w:rsidRPr="00C27A29">
        <w:rPr>
          <w:rFonts w:asciiTheme="minorHAnsi" w:hAnsiTheme="minorHAnsi"/>
        </w:rPr>
        <w:t>,</w:t>
      </w:r>
      <w:r w:rsidRPr="000C5BD9">
        <w:rPr>
          <w:rFonts w:asciiTheme="minorHAnsi" w:hAnsiTheme="minorHAnsi"/>
        </w:rPr>
        <w:t xml:space="preserve"> </w:t>
      </w:r>
    </w:p>
    <w:p w:rsidR="00CE45D2" w:rsidRPr="000C5BD9" w:rsidRDefault="00DD158E" w:rsidP="00CE45D2">
      <w:pPr>
        <w:jc w:val="both"/>
        <w:rPr>
          <w:rFonts w:asciiTheme="minorHAnsi" w:hAnsiTheme="minorHAnsi"/>
        </w:rPr>
      </w:pPr>
      <w:r>
        <w:rPr>
          <w:rFonts w:asciiTheme="minorHAnsi" w:hAnsiTheme="minorHAnsi"/>
        </w:rPr>
        <w:t xml:space="preserve">La Chambre de Commerce et </w:t>
      </w:r>
      <w:r w:rsidR="00981025">
        <w:rPr>
          <w:rFonts w:asciiTheme="minorHAnsi" w:hAnsiTheme="minorHAnsi"/>
        </w:rPr>
        <w:t>d’Industrie de région Alsace</w:t>
      </w:r>
      <w:r w:rsidR="00CE45D2" w:rsidRPr="000C5BD9">
        <w:rPr>
          <w:rFonts w:asciiTheme="minorHAnsi" w:hAnsiTheme="minorHAnsi"/>
        </w:rPr>
        <w:t>, représentée par son président</w:t>
      </w:r>
    </w:p>
    <w:p w:rsidR="00CE45D2" w:rsidRDefault="00CE45D2" w:rsidP="00CE45D2">
      <w:pPr>
        <w:jc w:val="both"/>
        <w:rPr>
          <w:rFonts w:asciiTheme="minorHAnsi" w:hAnsiTheme="minorHAnsi"/>
        </w:rPr>
      </w:pPr>
      <w:r w:rsidRPr="000C5BD9">
        <w:rPr>
          <w:rFonts w:asciiTheme="minorHAnsi" w:hAnsiTheme="minorHAnsi"/>
        </w:rPr>
        <w:t>La Chambre de Métiers d’Alsace, représentée par son président,</w:t>
      </w:r>
    </w:p>
    <w:p w:rsidR="00AC6C3B" w:rsidRPr="000C5BD9" w:rsidRDefault="00AC6C3B" w:rsidP="00AC6C3B">
      <w:pPr>
        <w:jc w:val="both"/>
        <w:rPr>
          <w:rFonts w:asciiTheme="minorHAnsi" w:hAnsiTheme="minorHAnsi"/>
        </w:rPr>
      </w:pPr>
      <w:r w:rsidRPr="000C5BD9">
        <w:rPr>
          <w:rFonts w:asciiTheme="minorHAnsi" w:hAnsiTheme="minorHAnsi"/>
        </w:rPr>
        <w:t xml:space="preserve">La Chambre </w:t>
      </w:r>
      <w:r w:rsidR="00DD158E">
        <w:rPr>
          <w:rFonts w:asciiTheme="minorHAnsi" w:hAnsiTheme="minorHAnsi"/>
        </w:rPr>
        <w:t>d’Agriculture de r</w:t>
      </w:r>
      <w:r>
        <w:rPr>
          <w:rFonts w:asciiTheme="minorHAnsi" w:hAnsiTheme="minorHAnsi"/>
        </w:rPr>
        <w:t>égion Alsace</w:t>
      </w:r>
      <w:r w:rsidRPr="000C5BD9">
        <w:rPr>
          <w:rFonts w:asciiTheme="minorHAnsi" w:hAnsiTheme="minorHAnsi"/>
        </w:rPr>
        <w:t>, représentée par son président,</w:t>
      </w:r>
    </w:p>
    <w:p w:rsidR="00CE45D2" w:rsidRPr="000C5BD9" w:rsidRDefault="00CE45D2" w:rsidP="00CE45D2">
      <w:pPr>
        <w:jc w:val="both"/>
        <w:rPr>
          <w:rFonts w:asciiTheme="minorHAnsi" w:hAnsiTheme="minorHAnsi"/>
        </w:rPr>
      </w:pPr>
      <w:r w:rsidRPr="000C5BD9">
        <w:rPr>
          <w:rFonts w:asciiTheme="minorHAnsi" w:hAnsiTheme="minorHAnsi"/>
        </w:rPr>
        <w:t>La Chambre Régionale de l’Economie Sociale et Solidaire représentée par son président</w:t>
      </w:r>
    </w:p>
    <w:p w:rsidR="00CE45D2" w:rsidRPr="000C5BD9" w:rsidRDefault="00CE45D2" w:rsidP="00CE45D2">
      <w:pPr>
        <w:jc w:val="both"/>
        <w:rPr>
          <w:rFonts w:asciiTheme="minorHAnsi" w:hAnsiTheme="minorHAnsi"/>
        </w:rPr>
      </w:pPr>
      <w:r w:rsidRPr="000C5BD9">
        <w:rPr>
          <w:rFonts w:asciiTheme="minorHAnsi" w:hAnsiTheme="minorHAnsi"/>
        </w:rPr>
        <w:t xml:space="preserve">Les partenaires sociaux représentés </w:t>
      </w:r>
      <w:r w:rsidR="00E334E3">
        <w:rPr>
          <w:rFonts w:asciiTheme="minorHAnsi" w:hAnsiTheme="minorHAnsi"/>
        </w:rPr>
        <w:t>par la Présidence e</w:t>
      </w:r>
      <w:r w:rsidR="00981025">
        <w:rPr>
          <w:rFonts w:asciiTheme="minorHAnsi" w:hAnsiTheme="minorHAnsi"/>
        </w:rPr>
        <w:t xml:space="preserve">t la Vice-Présidence </w:t>
      </w:r>
      <w:r w:rsidR="00E334E3">
        <w:rPr>
          <w:rFonts w:asciiTheme="minorHAnsi" w:hAnsiTheme="minorHAnsi"/>
        </w:rPr>
        <w:t xml:space="preserve"> du </w:t>
      </w:r>
      <w:r w:rsidRPr="000C5BD9">
        <w:rPr>
          <w:rFonts w:asciiTheme="minorHAnsi" w:hAnsiTheme="minorHAnsi"/>
        </w:rPr>
        <w:t>COPAREF,</w:t>
      </w:r>
    </w:p>
    <w:p w:rsidR="00CE45D2" w:rsidRDefault="00CE45D2" w:rsidP="00CE45D2">
      <w:pPr>
        <w:jc w:val="both"/>
        <w:rPr>
          <w:rFonts w:asciiTheme="minorHAnsi" w:hAnsiTheme="minorHAnsi"/>
        </w:rPr>
      </w:pPr>
      <w:r w:rsidRPr="000C5BD9">
        <w:rPr>
          <w:rFonts w:asciiTheme="minorHAnsi" w:hAnsiTheme="minorHAnsi"/>
        </w:rPr>
        <w:t>Le Fongecif représenté par son président,</w:t>
      </w:r>
    </w:p>
    <w:p w:rsidR="00836B30" w:rsidRDefault="00836B30" w:rsidP="00CE45D2">
      <w:pPr>
        <w:jc w:val="both"/>
        <w:rPr>
          <w:rFonts w:asciiTheme="minorHAnsi" w:hAnsiTheme="minorHAnsi"/>
        </w:rPr>
      </w:pPr>
      <w:r w:rsidRPr="00836B30">
        <w:rPr>
          <w:rFonts w:asciiTheme="minorHAnsi" w:hAnsiTheme="minorHAnsi"/>
        </w:rPr>
        <w:t>L'Union Régionale des Missions Locales et PAIO d'Alsace,</w:t>
      </w:r>
      <w:r>
        <w:rPr>
          <w:rFonts w:asciiTheme="minorHAnsi" w:hAnsiTheme="minorHAnsi"/>
        </w:rPr>
        <w:t xml:space="preserve"> représentée par son Président</w:t>
      </w:r>
    </w:p>
    <w:p w:rsidR="00E56637" w:rsidRDefault="00E56637" w:rsidP="00CE45D2">
      <w:pPr>
        <w:jc w:val="both"/>
        <w:rPr>
          <w:rFonts w:asciiTheme="minorHAnsi" w:hAnsiTheme="minorHAnsi"/>
        </w:rPr>
      </w:pPr>
      <w:r>
        <w:rPr>
          <w:rFonts w:asciiTheme="minorHAnsi" w:hAnsiTheme="minorHAnsi"/>
        </w:rPr>
        <w:t>L’APEC Alsace, repré</w:t>
      </w:r>
      <w:r w:rsidR="00DD158E">
        <w:rPr>
          <w:rFonts w:asciiTheme="minorHAnsi" w:hAnsiTheme="minorHAnsi"/>
        </w:rPr>
        <w:t>sentée par son directeur territorial</w:t>
      </w:r>
      <w:r>
        <w:rPr>
          <w:rFonts w:asciiTheme="minorHAnsi" w:hAnsiTheme="minorHAnsi"/>
        </w:rPr>
        <w:t>,</w:t>
      </w:r>
    </w:p>
    <w:p w:rsidR="00E56637" w:rsidRDefault="00D913CC" w:rsidP="00CE45D2">
      <w:pPr>
        <w:jc w:val="both"/>
        <w:rPr>
          <w:rFonts w:asciiTheme="minorHAnsi" w:hAnsiTheme="minorHAnsi" w:cstheme="minorHAnsi"/>
        </w:rPr>
      </w:pPr>
      <w:r>
        <w:rPr>
          <w:rFonts w:asciiTheme="minorHAnsi" w:hAnsiTheme="minorHAnsi"/>
        </w:rPr>
        <w:t xml:space="preserve">Cap-Emploi </w:t>
      </w:r>
      <w:r w:rsidR="00DD158E">
        <w:rPr>
          <w:rFonts w:asciiTheme="minorHAnsi" w:hAnsiTheme="minorHAnsi"/>
        </w:rPr>
        <w:t xml:space="preserve">Alsace - </w:t>
      </w:r>
      <w:r w:rsidR="00DD158E" w:rsidRPr="00E56637">
        <w:rPr>
          <w:rFonts w:asciiTheme="minorHAnsi" w:hAnsiTheme="minorHAnsi" w:cstheme="minorHAnsi"/>
        </w:rPr>
        <w:t>Actions et Compétences</w:t>
      </w:r>
      <w:r w:rsidR="00DD158E">
        <w:rPr>
          <w:rFonts w:asciiTheme="minorHAnsi" w:hAnsiTheme="minorHAnsi"/>
        </w:rPr>
        <w:t xml:space="preserve"> </w:t>
      </w:r>
      <w:r>
        <w:rPr>
          <w:rFonts w:asciiTheme="minorHAnsi" w:hAnsiTheme="minorHAnsi"/>
        </w:rPr>
        <w:t>représenté</w:t>
      </w:r>
      <w:r w:rsidR="00E56637">
        <w:rPr>
          <w:rFonts w:asciiTheme="minorHAnsi" w:hAnsiTheme="minorHAnsi"/>
        </w:rPr>
        <w:t xml:space="preserve"> par </w:t>
      </w:r>
      <w:r w:rsidR="00DD158E">
        <w:rPr>
          <w:rFonts w:asciiTheme="minorHAnsi" w:hAnsiTheme="minorHAnsi"/>
        </w:rPr>
        <w:t xml:space="preserve">son </w:t>
      </w:r>
      <w:r w:rsidR="00E122F5">
        <w:rPr>
          <w:rFonts w:asciiTheme="minorHAnsi" w:hAnsiTheme="minorHAnsi" w:cstheme="minorHAnsi"/>
        </w:rPr>
        <w:t>p</w:t>
      </w:r>
      <w:r w:rsidR="00E56637" w:rsidRPr="00E56637">
        <w:rPr>
          <w:rFonts w:asciiTheme="minorHAnsi" w:hAnsiTheme="minorHAnsi" w:cstheme="minorHAnsi"/>
        </w:rPr>
        <w:t xml:space="preserve">résident </w:t>
      </w:r>
    </w:p>
    <w:p w:rsidR="00966B8E" w:rsidRDefault="00966B8E" w:rsidP="00CE45D2">
      <w:pPr>
        <w:jc w:val="both"/>
        <w:rPr>
          <w:rFonts w:asciiTheme="minorHAnsi" w:hAnsiTheme="minorHAnsi" w:cstheme="minorHAnsi"/>
        </w:rPr>
      </w:pPr>
      <w:r>
        <w:rPr>
          <w:rFonts w:asciiTheme="minorHAnsi" w:hAnsiTheme="minorHAnsi" w:cstheme="minorHAnsi"/>
        </w:rPr>
        <w:t>L’Université de Strasbourg, représentée par son président,</w:t>
      </w:r>
    </w:p>
    <w:p w:rsidR="00966B8E" w:rsidRDefault="00966B8E" w:rsidP="00CE45D2">
      <w:pPr>
        <w:jc w:val="both"/>
        <w:rPr>
          <w:rFonts w:asciiTheme="minorHAnsi" w:hAnsiTheme="minorHAnsi" w:cstheme="minorHAnsi"/>
        </w:rPr>
      </w:pPr>
      <w:r>
        <w:rPr>
          <w:rFonts w:asciiTheme="minorHAnsi" w:hAnsiTheme="minorHAnsi" w:cstheme="minorHAnsi"/>
        </w:rPr>
        <w:t>L’Université de Haute Alsace, représentée par sa présidente,</w:t>
      </w:r>
    </w:p>
    <w:p w:rsidR="00966B8E" w:rsidRPr="00E56637" w:rsidRDefault="00966B8E" w:rsidP="00CE45D2">
      <w:pPr>
        <w:jc w:val="both"/>
        <w:rPr>
          <w:rFonts w:asciiTheme="minorHAnsi" w:hAnsiTheme="minorHAnsi"/>
        </w:rPr>
      </w:pPr>
    </w:p>
    <w:p w:rsidR="00CE45D2" w:rsidRDefault="00AC6C3B" w:rsidP="00371644">
      <w:pPr>
        <w:jc w:val="both"/>
        <w:rPr>
          <w:rFonts w:asciiTheme="minorHAnsi" w:hAnsiTheme="minorHAnsi"/>
        </w:rPr>
      </w:pPr>
      <w:r>
        <w:rPr>
          <w:rFonts w:asciiTheme="minorHAnsi" w:hAnsiTheme="minorHAnsi"/>
        </w:rPr>
        <w:t xml:space="preserve">Et le Conseil Régional </w:t>
      </w:r>
      <w:r w:rsidR="00CE45D2" w:rsidRPr="000C5BD9">
        <w:rPr>
          <w:rFonts w:asciiTheme="minorHAnsi" w:hAnsiTheme="minorHAnsi"/>
        </w:rPr>
        <w:t>d’Alsace, représenté par son président</w:t>
      </w:r>
      <w:r w:rsidR="00E334E3">
        <w:rPr>
          <w:rFonts w:asciiTheme="minorHAnsi" w:hAnsiTheme="minorHAnsi"/>
        </w:rPr>
        <w:t>.</w:t>
      </w:r>
    </w:p>
    <w:p w:rsidR="00540333" w:rsidRDefault="00540333" w:rsidP="00371644">
      <w:pPr>
        <w:jc w:val="both"/>
        <w:rPr>
          <w:rFonts w:asciiTheme="minorHAnsi" w:hAnsiTheme="minorHAnsi"/>
        </w:rPr>
      </w:pPr>
    </w:p>
    <w:p w:rsidR="00540333" w:rsidRPr="000C5BD9" w:rsidRDefault="00540333" w:rsidP="00371644">
      <w:pPr>
        <w:jc w:val="both"/>
        <w:rPr>
          <w:rFonts w:asciiTheme="minorHAnsi" w:hAnsiTheme="minorHAnsi"/>
        </w:rPr>
      </w:pPr>
    </w:p>
    <w:p w:rsidR="00852CB4" w:rsidRPr="000C5BD9" w:rsidRDefault="00852CB4" w:rsidP="00423F95">
      <w:pPr>
        <w:tabs>
          <w:tab w:val="left" w:pos="4020"/>
        </w:tabs>
        <w:rPr>
          <w:rFonts w:asciiTheme="minorHAnsi" w:hAnsiTheme="minorHAnsi" w:cs="Arial"/>
        </w:rPr>
      </w:pPr>
    </w:p>
    <w:p w:rsidR="00AB2E02" w:rsidRPr="00540333" w:rsidRDefault="00C3155B">
      <w:pPr>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 xml:space="preserve">Vu </w:t>
      </w:r>
    </w:p>
    <w:p w:rsidR="00852CB4" w:rsidRPr="000C5BD9" w:rsidRDefault="00852CB4">
      <w:pPr>
        <w:rPr>
          <w:rFonts w:asciiTheme="minorHAnsi" w:hAnsiTheme="minorHAnsi" w:cs="Arial"/>
        </w:rPr>
      </w:pPr>
    </w:p>
    <w:p w:rsidR="00852CB4" w:rsidRPr="000C5BD9" w:rsidRDefault="00852CB4" w:rsidP="00423F95">
      <w:pPr>
        <w:spacing w:before="120"/>
        <w:jc w:val="both"/>
        <w:rPr>
          <w:rFonts w:asciiTheme="minorHAnsi" w:hAnsiTheme="minorHAnsi" w:cs="Arial"/>
        </w:rPr>
      </w:pPr>
      <w:r w:rsidRPr="000C5BD9">
        <w:rPr>
          <w:rFonts w:asciiTheme="minorHAnsi" w:hAnsiTheme="minorHAnsi" w:cs="Arial"/>
        </w:rPr>
        <w:t>La résolution du Conseil de l’Union Européenne « Mieux inclure l’orientation tout au long de la vie dans les stratégies d’éducation et de formation</w:t>
      </w:r>
      <w:r w:rsidR="00171CEA">
        <w:rPr>
          <w:rFonts w:asciiTheme="minorHAnsi" w:hAnsiTheme="minorHAnsi" w:cs="Arial"/>
        </w:rPr>
        <w:t xml:space="preserve"> tout au long de la vie » du 21 </w:t>
      </w:r>
      <w:r w:rsidRPr="000C5BD9">
        <w:rPr>
          <w:rFonts w:asciiTheme="minorHAnsi" w:hAnsiTheme="minorHAnsi" w:cs="Arial"/>
        </w:rPr>
        <w:t>novembre 2008</w:t>
      </w:r>
    </w:p>
    <w:p w:rsidR="00C3155B" w:rsidRPr="000C5BD9" w:rsidRDefault="00C3155B" w:rsidP="00423F95">
      <w:pPr>
        <w:spacing w:before="120"/>
        <w:jc w:val="both"/>
        <w:rPr>
          <w:rFonts w:asciiTheme="minorHAnsi" w:hAnsiTheme="minorHAnsi" w:cs="Arial"/>
        </w:rPr>
      </w:pPr>
      <w:r w:rsidRPr="000C5BD9">
        <w:rPr>
          <w:rFonts w:asciiTheme="minorHAnsi" w:hAnsiTheme="minorHAnsi" w:cs="Arial"/>
        </w:rPr>
        <w:t>La loi 2009-1437 du 24 novembre 2009 relative à « l’orientation et la formation tout au long de la vie</w:t>
      </w:r>
    </w:p>
    <w:p w:rsidR="00C3155B" w:rsidRPr="000C5BD9" w:rsidRDefault="00B94DEB" w:rsidP="00423F95">
      <w:pPr>
        <w:spacing w:before="120"/>
        <w:jc w:val="both"/>
        <w:rPr>
          <w:rFonts w:asciiTheme="minorHAnsi" w:hAnsiTheme="minorHAnsi" w:cs="Arial"/>
        </w:rPr>
      </w:pPr>
      <w:r>
        <w:rPr>
          <w:rFonts w:asciiTheme="minorHAnsi" w:hAnsiTheme="minorHAnsi" w:cs="Arial"/>
        </w:rPr>
        <w:t>Le CPRDFP ado</w:t>
      </w:r>
      <w:r w:rsidR="00C3155B" w:rsidRPr="000C5BD9">
        <w:rPr>
          <w:rFonts w:asciiTheme="minorHAnsi" w:hAnsiTheme="minorHAnsi" w:cs="Arial"/>
        </w:rPr>
        <w:t>pté par le Conseil Régional d’Alsace le 24 juin 2011 et signé par cocontractants ce même jour,</w:t>
      </w:r>
    </w:p>
    <w:p w:rsidR="00C3155B" w:rsidRPr="000C5BD9" w:rsidRDefault="00C3155B" w:rsidP="00423F95">
      <w:pPr>
        <w:spacing w:before="120"/>
        <w:jc w:val="both"/>
        <w:rPr>
          <w:rFonts w:asciiTheme="minorHAnsi" w:hAnsiTheme="minorHAnsi" w:cs="Arial"/>
        </w:rPr>
      </w:pPr>
      <w:r w:rsidRPr="000C5BD9">
        <w:rPr>
          <w:rFonts w:asciiTheme="minorHAnsi" w:hAnsiTheme="minorHAnsi" w:cs="Arial"/>
        </w:rPr>
        <w:t>La loi n° 2014-288 du 5 mars 2014 sur la formation professionnelle, l’emploi et la démocratie sociale.</w:t>
      </w:r>
    </w:p>
    <w:p w:rsidR="00BF4EE2" w:rsidRPr="000C5BD9" w:rsidRDefault="00BF4EE2" w:rsidP="00423F95">
      <w:pPr>
        <w:spacing w:before="120"/>
        <w:jc w:val="both"/>
        <w:rPr>
          <w:rFonts w:asciiTheme="minorHAnsi" w:hAnsiTheme="minorHAnsi" w:cs="Arial"/>
        </w:rPr>
      </w:pPr>
      <w:r w:rsidRPr="000C5BD9">
        <w:rPr>
          <w:rFonts w:asciiTheme="minorHAnsi" w:hAnsiTheme="minorHAnsi" w:cs="Arial"/>
        </w:rPr>
        <w:t>La Charte Régionale pour l’Animation d’un Service Public régional de l’Orientation signé</w:t>
      </w:r>
      <w:r w:rsidR="00215771">
        <w:rPr>
          <w:rFonts w:asciiTheme="minorHAnsi" w:hAnsiTheme="minorHAnsi" w:cs="Arial"/>
        </w:rPr>
        <w:t>e</w:t>
      </w:r>
      <w:r w:rsidRPr="000C5BD9">
        <w:rPr>
          <w:rFonts w:asciiTheme="minorHAnsi" w:hAnsiTheme="minorHAnsi" w:cs="Arial"/>
        </w:rPr>
        <w:t xml:space="preserve"> le 24 juin 2011</w:t>
      </w:r>
    </w:p>
    <w:p w:rsidR="00C3155B" w:rsidRDefault="00C3155B" w:rsidP="00AD3618">
      <w:pPr>
        <w:jc w:val="both"/>
        <w:rPr>
          <w:rFonts w:asciiTheme="minorHAnsi" w:hAnsiTheme="minorHAnsi" w:cs="Arial"/>
        </w:rPr>
      </w:pPr>
    </w:p>
    <w:p w:rsidR="00540333" w:rsidRDefault="00540333" w:rsidP="00AD3618">
      <w:pPr>
        <w:jc w:val="both"/>
        <w:rPr>
          <w:rFonts w:asciiTheme="minorHAnsi" w:hAnsiTheme="minorHAnsi" w:cs="Arial"/>
        </w:rPr>
      </w:pPr>
    </w:p>
    <w:p w:rsidR="00540333" w:rsidRDefault="00540333" w:rsidP="00AD3618">
      <w:pPr>
        <w:jc w:val="both"/>
        <w:rPr>
          <w:rFonts w:asciiTheme="minorHAnsi" w:hAnsiTheme="minorHAnsi" w:cs="Arial"/>
        </w:rPr>
      </w:pPr>
    </w:p>
    <w:p w:rsidR="00540333" w:rsidRDefault="00540333" w:rsidP="00AD3618">
      <w:pPr>
        <w:jc w:val="both"/>
        <w:rPr>
          <w:rFonts w:asciiTheme="minorHAnsi" w:hAnsiTheme="minorHAnsi" w:cs="Arial"/>
        </w:rPr>
      </w:pPr>
    </w:p>
    <w:p w:rsidR="00AB2E02" w:rsidRPr="00540333" w:rsidRDefault="00AB2E02" w:rsidP="002C4657">
      <w:pPr>
        <w:spacing w:before="480"/>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lastRenderedPageBreak/>
        <w:t xml:space="preserve">Préambule </w:t>
      </w:r>
    </w:p>
    <w:p w:rsidR="005D65F5" w:rsidRPr="002A014E" w:rsidRDefault="005D65F5" w:rsidP="00423F95">
      <w:pPr>
        <w:pStyle w:val="Paragraphedeliste"/>
        <w:numPr>
          <w:ilvl w:val="0"/>
          <w:numId w:val="30"/>
        </w:numPr>
        <w:spacing w:before="360"/>
        <w:ind w:left="714" w:hanging="357"/>
        <w:jc w:val="both"/>
        <w:rPr>
          <w:rFonts w:asciiTheme="minorHAnsi" w:hAnsiTheme="minorHAnsi" w:cs="Arial"/>
        </w:rPr>
      </w:pPr>
      <w:r w:rsidRPr="00540333">
        <w:rPr>
          <w:rFonts w:asciiTheme="minorHAnsi" w:hAnsiTheme="minorHAnsi" w:cs="Arial"/>
          <w:b/>
        </w:rPr>
        <w:t>La résolution du Conseil de l’Union Européenne</w:t>
      </w:r>
      <w:r w:rsidR="00D23D4B" w:rsidRPr="00540333">
        <w:rPr>
          <w:rFonts w:asciiTheme="minorHAnsi" w:hAnsiTheme="minorHAnsi" w:cs="Arial"/>
        </w:rPr>
        <w:t xml:space="preserve"> introduit le principe d’une</w:t>
      </w:r>
      <w:r w:rsidR="00D23D4B">
        <w:rPr>
          <w:rFonts w:asciiTheme="minorHAnsi" w:hAnsiTheme="minorHAnsi" w:cs="Arial"/>
        </w:rPr>
        <w:t xml:space="preserve"> « </w:t>
      </w:r>
      <w:r w:rsidRPr="002A014E">
        <w:rPr>
          <w:rFonts w:asciiTheme="minorHAnsi" w:hAnsiTheme="minorHAnsi" w:cs="Arial"/>
        </w:rPr>
        <w:t>orientation tout au long de la vie</w:t>
      </w:r>
      <w:r w:rsidR="00B94DEB" w:rsidRPr="002A014E">
        <w:rPr>
          <w:rFonts w:asciiTheme="minorHAnsi" w:hAnsiTheme="minorHAnsi" w:cs="Arial"/>
        </w:rPr>
        <w:t> </w:t>
      </w:r>
      <w:r w:rsidRPr="002A014E">
        <w:rPr>
          <w:rFonts w:asciiTheme="minorHAnsi" w:hAnsiTheme="minorHAnsi" w:cs="Arial"/>
        </w:rPr>
        <w:t xml:space="preserve"> dans les stratégies d’éducation et de formation tout au long de la vie ».</w:t>
      </w:r>
    </w:p>
    <w:p w:rsidR="005D65F5" w:rsidRPr="0008016B" w:rsidRDefault="005D65F5" w:rsidP="005D65F5">
      <w:pPr>
        <w:spacing w:before="120"/>
        <w:jc w:val="both"/>
        <w:rPr>
          <w:rFonts w:asciiTheme="minorHAnsi" w:hAnsiTheme="minorHAnsi" w:cs="Arial"/>
        </w:rPr>
      </w:pPr>
      <w:r w:rsidRPr="0008016B">
        <w:rPr>
          <w:rFonts w:asciiTheme="minorHAnsi" w:hAnsiTheme="minorHAnsi" w:cs="Arial"/>
        </w:rPr>
        <w:t>Ce principe se concrétise en France dans la loi du 24 novembre 2009 qui crée le droit à l’orientation : « Toute personne dispose du droit à être informée, conseillée et accompagnée en matière d’orientation professionnelle. » La vision segmentée de l’orientation disparaît au profit d’une orientation tout au long de la vie pour tous les publics, quel que soit leur statut. Ce droit s’inscrit dans la durée et représente un facteur important contribuant à la sécurisation des parcours.</w:t>
      </w:r>
    </w:p>
    <w:p w:rsidR="005D65F5" w:rsidRPr="005D65F5" w:rsidRDefault="005D65F5" w:rsidP="005D65F5">
      <w:pPr>
        <w:spacing w:before="120"/>
        <w:jc w:val="both"/>
        <w:rPr>
          <w:rFonts w:asciiTheme="minorHAnsi" w:hAnsiTheme="minorHAnsi" w:cs="Arial"/>
        </w:rPr>
      </w:pPr>
      <w:r w:rsidRPr="0008016B">
        <w:rPr>
          <w:rFonts w:asciiTheme="minorHAnsi" w:hAnsiTheme="minorHAnsi" w:cs="Arial"/>
        </w:rPr>
        <w:t>Dans ce cadre, la loi organise un service public d’information et d’orientation professionnelle qui garantit « à toute personne l’accès à une information gratuite, complète et objective sur les métiers, les formations, les certifications, les débouchés et les niveaux de rémunération, ainsi que l’accès à des services de conseil et d’accompagnement en orientation de qualité et organisés en réseaux ».</w:t>
      </w:r>
    </w:p>
    <w:p w:rsidR="005D65F5" w:rsidRPr="00540333" w:rsidRDefault="005D65F5" w:rsidP="002A014E">
      <w:pPr>
        <w:pStyle w:val="Paragraphedeliste"/>
        <w:numPr>
          <w:ilvl w:val="0"/>
          <w:numId w:val="30"/>
        </w:numPr>
        <w:spacing w:before="180"/>
        <w:jc w:val="both"/>
        <w:rPr>
          <w:rFonts w:asciiTheme="minorHAnsi" w:hAnsiTheme="minorHAnsi" w:cs="Arial"/>
          <w:b/>
        </w:rPr>
      </w:pPr>
      <w:r w:rsidRPr="00540333">
        <w:rPr>
          <w:rFonts w:asciiTheme="minorHAnsi" w:hAnsiTheme="minorHAnsi" w:cs="Arial"/>
          <w:b/>
        </w:rPr>
        <w:t>En Alsace, la Région et ses partenaires ont signé le 24 juin 2011, la charte régionale pour l’animation d’un service public de l’orientation tout au long de la vie.</w:t>
      </w:r>
    </w:p>
    <w:p w:rsidR="00254A7F" w:rsidRPr="000C5BD9" w:rsidRDefault="00624513" w:rsidP="002C4657">
      <w:pPr>
        <w:spacing w:before="180"/>
        <w:jc w:val="both"/>
        <w:rPr>
          <w:rFonts w:asciiTheme="minorHAnsi" w:hAnsiTheme="minorHAnsi" w:cs="Arial"/>
        </w:rPr>
      </w:pPr>
      <w:r w:rsidRPr="000C5BD9">
        <w:rPr>
          <w:rFonts w:asciiTheme="minorHAnsi" w:hAnsiTheme="minorHAnsi" w:cs="Arial"/>
        </w:rPr>
        <w:t>A travers cet</w:t>
      </w:r>
      <w:r w:rsidR="00C51709" w:rsidRPr="000C5BD9">
        <w:rPr>
          <w:rFonts w:asciiTheme="minorHAnsi" w:hAnsiTheme="minorHAnsi" w:cs="Arial"/>
        </w:rPr>
        <w:t xml:space="preserve"> engagement, l’ambition est </w:t>
      </w:r>
      <w:r w:rsidR="001C4494" w:rsidRPr="000C5BD9">
        <w:rPr>
          <w:rFonts w:asciiTheme="minorHAnsi" w:hAnsiTheme="minorHAnsi" w:cs="Arial"/>
        </w:rPr>
        <w:t xml:space="preserve">de </w:t>
      </w:r>
      <w:r w:rsidR="00254A7F" w:rsidRPr="000C5BD9">
        <w:rPr>
          <w:rFonts w:asciiTheme="minorHAnsi" w:hAnsiTheme="minorHAnsi" w:cs="Arial"/>
        </w:rPr>
        <w:t>favoriser la qualité et l’</w:t>
      </w:r>
      <w:r w:rsidR="001C4494" w:rsidRPr="000C5BD9">
        <w:rPr>
          <w:rFonts w:asciiTheme="minorHAnsi" w:hAnsiTheme="minorHAnsi" w:cs="Arial"/>
        </w:rPr>
        <w:t>homogénéité des services à rendre au public en situation d’orientation ou de réorientation.</w:t>
      </w:r>
    </w:p>
    <w:p w:rsidR="00A60205" w:rsidRPr="000C5BD9" w:rsidRDefault="001C4494" w:rsidP="002C4657">
      <w:pPr>
        <w:spacing w:before="180"/>
        <w:jc w:val="both"/>
        <w:rPr>
          <w:rFonts w:asciiTheme="minorHAnsi" w:hAnsiTheme="minorHAnsi" w:cs="Arial"/>
        </w:rPr>
      </w:pPr>
      <w:r w:rsidRPr="000C5BD9">
        <w:rPr>
          <w:rFonts w:asciiTheme="minorHAnsi" w:hAnsiTheme="minorHAnsi" w:cs="Arial"/>
        </w:rPr>
        <w:t xml:space="preserve">Cette charte a institué un Conseil d’Orientation d’Alsace. Depuis la séance </w:t>
      </w:r>
      <w:r w:rsidR="00181E7E" w:rsidRPr="000C5BD9">
        <w:rPr>
          <w:rFonts w:asciiTheme="minorHAnsi" w:hAnsiTheme="minorHAnsi" w:cs="Arial"/>
        </w:rPr>
        <w:t>du 11 octobre 2011</w:t>
      </w:r>
      <w:r w:rsidR="00C51709" w:rsidRPr="000C5BD9">
        <w:rPr>
          <w:rFonts w:asciiTheme="minorHAnsi" w:hAnsiTheme="minorHAnsi" w:cs="Arial"/>
        </w:rPr>
        <w:t xml:space="preserve">, </w:t>
      </w:r>
      <w:r w:rsidR="00891A8C" w:rsidRPr="000C5BD9">
        <w:rPr>
          <w:rFonts w:asciiTheme="minorHAnsi" w:hAnsiTheme="minorHAnsi" w:cs="Arial"/>
        </w:rPr>
        <w:t xml:space="preserve">point de départ </w:t>
      </w:r>
      <w:r w:rsidR="003F3D91" w:rsidRPr="000C5BD9">
        <w:rPr>
          <w:rFonts w:asciiTheme="minorHAnsi" w:hAnsiTheme="minorHAnsi" w:cs="Arial"/>
        </w:rPr>
        <w:t>de son activité</w:t>
      </w:r>
      <w:r w:rsidRPr="000C5BD9">
        <w:rPr>
          <w:rFonts w:asciiTheme="minorHAnsi" w:hAnsiTheme="minorHAnsi" w:cs="Arial"/>
        </w:rPr>
        <w:t xml:space="preserve">, cette instance </w:t>
      </w:r>
      <w:r w:rsidR="00624513" w:rsidRPr="000C5BD9">
        <w:rPr>
          <w:rFonts w:asciiTheme="minorHAnsi" w:hAnsiTheme="minorHAnsi" w:cs="Arial"/>
        </w:rPr>
        <w:t>co-présidé</w:t>
      </w:r>
      <w:r w:rsidR="00A60205" w:rsidRPr="000C5BD9">
        <w:rPr>
          <w:rFonts w:asciiTheme="minorHAnsi" w:hAnsiTheme="minorHAnsi" w:cs="Arial"/>
        </w:rPr>
        <w:t>e</w:t>
      </w:r>
      <w:r w:rsidR="00624513" w:rsidRPr="000C5BD9">
        <w:rPr>
          <w:rFonts w:asciiTheme="minorHAnsi" w:hAnsiTheme="minorHAnsi" w:cs="Arial"/>
        </w:rPr>
        <w:t xml:space="preserve"> par l’Etat et la Région </w:t>
      </w:r>
      <w:r w:rsidRPr="000C5BD9">
        <w:rPr>
          <w:rFonts w:asciiTheme="minorHAnsi" w:hAnsiTheme="minorHAnsi" w:cs="Arial"/>
        </w:rPr>
        <w:t xml:space="preserve">a démontré sa pertinence et son utilité. </w:t>
      </w:r>
    </w:p>
    <w:p w:rsidR="00C30377" w:rsidRPr="000C5BD9" w:rsidRDefault="00181E7E" w:rsidP="002C4657">
      <w:pPr>
        <w:spacing w:before="180"/>
        <w:jc w:val="both"/>
        <w:rPr>
          <w:rFonts w:asciiTheme="minorHAnsi" w:hAnsiTheme="minorHAnsi" w:cs="Arial"/>
        </w:rPr>
      </w:pPr>
      <w:r w:rsidRPr="000C5BD9">
        <w:rPr>
          <w:rFonts w:asciiTheme="minorHAnsi" w:hAnsiTheme="minorHAnsi" w:cs="Arial"/>
        </w:rPr>
        <w:t xml:space="preserve">Les travaux </w:t>
      </w:r>
      <w:r w:rsidR="001A47A0" w:rsidRPr="000C5BD9">
        <w:rPr>
          <w:rFonts w:asciiTheme="minorHAnsi" w:hAnsiTheme="minorHAnsi" w:cs="Arial"/>
        </w:rPr>
        <w:t xml:space="preserve">réalisés </w:t>
      </w:r>
      <w:r w:rsidRPr="000C5BD9">
        <w:rPr>
          <w:rFonts w:asciiTheme="minorHAnsi" w:hAnsiTheme="minorHAnsi" w:cs="Arial"/>
        </w:rPr>
        <w:t>ont permis de renforcer la culture de la concertation des partenaires de l’orientation et de poser les jalons du service public alsacien de l’orientation tel que prévu dans le cadr</w:t>
      </w:r>
      <w:r w:rsidR="00C30377" w:rsidRPr="000C5BD9">
        <w:rPr>
          <w:rFonts w:asciiTheme="minorHAnsi" w:hAnsiTheme="minorHAnsi" w:cs="Arial"/>
        </w:rPr>
        <w:t xml:space="preserve">e de la loi du 24 novembre 2009 : </w:t>
      </w:r>
    </w:p>
    <w:p w:rsidR="00A60205" w:rsidRPr="000C5BD9" w:rsidRDefault="00644304" w:rsidP="002C4657">
      <w:pPr>
        <w:pStyle w:val="Paragraphedeliste"/>
        <w:numPr>
          <w:ilvl w:val="0"/>
          <w:numId w:val="5"/>
        </w:numPr>
        <w:spacing w:before="180"/>
        <w:ind w:left="284" w:hanging="284"/>
        <w:contextualSpacing w:val="0"/>
        <w:jc w:val="both"/>
        <w:rPr>
          <w:rFonts w:asciiTheme="minorHAnsi" w:hAnsiTheme="minorHAnsi" w:cs="Arial"/>
        </w:rPr>
      </w:pPr>
      <w:r w:rsidRPr="000C5BD9">
        <w:rPr>
          <w:rFonts w:asciiTheme="minorHAnsi" w:hAnsiTheme="minorHAnsi" w:cs="Arial"/>
        </w:rPr>
        <w:t>Contribution à la</w:t>
      </w:r>
      <w:r w:rsidR="00D31CBC" w:rsidRPr="000C5BD9">
        <w:rPr>
          <w:rFonts w:asciiTheme="minorHAnsi" w:hAnsiTheme="minorHAnsi" w:cs="Arial"/>
        </w:rPr>
        <w:t xml:space="preserve"> mise en place de la labellisation « Orienta</w:t>
      </w:r>
      <w:r w:rsidR="00557D70" w:rsidRPr="000C5BD9">
        <w:rPr>
          <w:rFonts w:asciiTheme="minorHAnsi" w:hAnsiTheme="minorHAnsi" w:cs="Arial"/>
        </w:rPr>
        <w:t xml:space="preserve">tion pour Tous » </w:t>
      </w:r>
      <w:r w:rsidR="00D31CBC" w:rsidRPr="000C5BD9">
        <w:rPr>
          <w:rFonts w:asciiTheme="minorHAnsi" w:hAnsiTheme="minorHAnsi" w:cs="Arial"/>
        </w:rPr>
        <w:t>et i</w:t>
      </w:r>
      <w:r w:rsidR="00A60205" w:rsidRPr="000C5BD9">
        <w:rPr>
          <w:rFonts w:asciiTheme="minorHAnsi" w:hAnsiTheme="minorHAnsi" w:cs="Arial"/>
        </w:rPr>
        <w:t>nformation sur l’avancée des projets engagé</w:t>
      </w:r>
      <w:r w:rsidR="0015707B" w:rsidRPr="000C5BD9">
        <w:rPr>
          <w:rFonts w:asciiTheme="minorHAnsi" w:hAnsiTheme="minorHAnsi" w:cs="Arial"/>
        </w:rPr>
        <w:t>s</w:t>
      </w:r>
      <w:r w:rsidR="00A60205" w:rsidRPr="000C5BD9">
        <w:rPr>
          <w:rFonts w:asciiTheme="minorHAnsi" w:hAnsiTheme="minorHAnsi" w:cs="Arial"/>
        </w:rPr>
        <w:t xml:space="preserve"> dans les</w:t>
      </w:r>
      <w:r w:rsidR="0023525C" w:rsidRPr="000C5BD9">
        <w:rPr>
          <w:rFonts w:asciiTheme="minorHAnsi" w:hAnsiTheme="minorHAnsi" w:cs="Arial"/>
        </w:rPr>
        <w:t xml:space="preserve"> territoires ;</w:t>
      </w:r>
    </w:p>
    <w:p w:rsidR="00A60205" w:rsidRPr="000C5BD9" w:rsidRDefault="006B2901" w:rsidP="002C4657">
      <w:pPr>
        <w:pStyle w:val="Paragraphedeliste"/>
        <w:numPr>
          <w:ilvl w:val="0"/>
          <w:numId w:val="5"/>
        </w:numPr>
        <w:spacing w:before="180"/>
        <w:ind w:left="284" w:hanging="284"/>
        <w:contextualSpacing w:val="0"/>
        <w:jc w:val="both"/>
        <w:rPr>
          <w:rFonts w:asciiTheme="minorHAnsi" w:hAnsiTheme="minorHAnsi" w:cs="Arial"/>
        </w:rPr>
      </w:pPr>
      <w:r w:rsidRPr="000C5BD9">
        <w:rPr>
          <w:rFonts w:asciiTheme="minorHAnsi" w:hAnsiTheme="minorHAnsi" w:cs="Arial"/>
        </w:rPr>
        <w:t>M</w:t>
      </w:r>
      <w:r w:rsidR="00557D70" w:rsidRPr="000C5BD9">
        <w:rPr>
          <w:rFonts w:asciiTheme="minorHAnsi" w:hAnsiTheme="minorHAnsi" w:cs="Arial"/>
        </w:rPr>
        <w:t xml:space="preserve">eilleure coordination </w:t>
      </w:r>
      <w:r w:rsidR="004C5E55" w:rsidRPr="000C5BD9">
        <w:rPr>
          <w:rFonts w:asciiTheme="minorHAnsi" w:hAnsiTheme="minorHAnsi" w:cs="Arial"/>
        </w:rPr>
        <w:t xml:space="preserve">et complémentarité </w:t>
      </w:r>
      <w:r w:rsidR="00EE4338" w:rsidRPr="000C5BD9">
        <w:rPr>
          <w:rFonts w:asciiTheme="minorHAnsi" w:hAnsiTheme="minorHAnsi" w:cs="Arial"/>
        </w:rPr>
        <w:t xml:space="preserve">des actions </w:t>
      </w:r>
      <w:r w:rsidR="0015707B" w:rsidRPr="000C5BD9">
        <w:rPr>
          <w:rFonts w:asciiTheme="minorHAnsi" w:hAnsiTheme="minorHAnsi" w:cs="Arial"/>
        </w:rPr>
        <w:t xml:space="preserve">d’envergure régionale </w:t>
      </w:r>
      <w:r w:rsidR="00557D70" w:rsidRPr="000C5BD9">
        <w:rPr>
          <w:rFonts w:asciiTheme="minorHAnsi" w:hAnsiTheme="minorHAnsi" w:cs="Arial"/>
        </w:rPr>
        <w:t>par une m</w:t>
      </w:r>
      <w:r w:rsidR="00A60205" w:rsidRPr="000C5BD9">
        <w:rPr>
          <w:rFonts w:asciiTheme="minorHAnsi" w:hAnsiTheme="minorHAnsi" w:cs="Arial"/>
        </w:rPr>
        <w:t xml:space="preserve">ise en commun </w:t>
      </w:r>
      <w:r w:rsidR="00695A1D" w:rsidRPr="000C5BD9">
        <w:rPr>
          <w:rFonts w:asciiTheme="minorHAnsi" w:hAnsiTheme="minorHAnsi" w:cs="Arial"/>
        </w:rPr>
        <w:t xml:space="preserve">annuelle </w:t>
      </w:r>
      <w:r w:rsidR="00A60205" w:rsidRPr="000C5BD9">
        <w:rPr>
          <w:rFonts w:asciiTheme="minorHAnsi" w:hAnsiTheme="minorHAnsi" w:cs="Arial"/>
        </w:rPr>
        <w:t xml:space="preserve">des stratégies, </w:t>
      </w:r>
      <w:r w:rsidR="0023525C" w:rsidRPr="000C5BD9">
        <w:rPr>
          <w:rFonts w:asciiTheme="minorHAnsi" w:hAnsiTheme="minorHAnsi" w:cs="Arial"/>
        </w:rPr>
        <w:t>priorités et actions ;</w:t>
      </w:r>
    </w:p>
    <w:p w:rsidR="00C96A3F" w:rsidRDefault="006D7988" w:rsidP="00C96A3F">
      <w:pPr>
        <w:pStyle w:val="Paragraphedeliste"/>
        <w:numPr>
          <w:ilvl w:val="0"/>
          <w:numId w:val="5"/>
        </w:numPr>
        <w:spacing w:before="180"/>
        <w:ind w:left="284" w:hanging="284"/>
        <w:contextualSpacing w:val="0"/>
        <w:jc w:val="both"/>
        <w:rPr>
          <w:rFonts w:asciiTheme="minorHAnsi" w:hAnsiTheme="minorHAnsi" w:cs="Arial"/>
        </w:rPr>
      </w:pPr>
      <w:r w:rsidRPr="000C5BD9">
        <w:rPr>
          <w:rFonts w:asciiTheme="minorHAnsi" w:hAnsiTheme="minorHAnsi" w:cs="Arial"/>
        </w:rPr>
        <w:t xml:space="preserve">Enrichissement </w:t>
      </w:r>
      <w:r w:rsidR="004C5E55" w:rsidRPr="000C5BD9">
        <w:rPr>
          <w:rFonts w:asciiTheme="minorHAnsi" w:hAnsiTheme="minorHAnsi" w:cs="Arial"/>
        </w:rPr>
        <w:t xml:space="preserve">des parcours </w:t>
      </w:r>
      <w:r w:rsidR="000B4728" w:rsidRPr="000C5BD9">
        <w:rPr>
          <w:rFonts w:asciiTheme="minorHAnsi" w:hAnsiTheme="minorHAnsi" w:cs="Arial"/>
        </w:rPr>
        <w:t xml:space="preserve">d’orientation </w:t>
      </w:r>
      <w:r w:rsidR="00557D70" w:rsidRPr="000C5BD9">
        <w:rPr>
          <w:rFonts w:asciiTheme="minorHAnsi" w:hAnsiTheme="minorHAnsi" w:cs="Arial"/>
        </w:rPr>
        <w:t xml:space="preserve">grâce à des </w:t>
      </w:r>
      <w:r w:rsidR="000B4728" w:rsidRPr="000C5BD9">
        <w:rPr>
          <w:rFonts w:asciiTheme="minorHAnsi" w:hAnsiTheme="minorHAnsi" w:cs="Arial"/>
        </w:rPr>
        <w:t xml:space="preserve">réflexions </w:t>
      </w:r>
      <w:r w:rsidR="00557D70" w:rsidRPr="000C5BD9">
        <w:rPr>
          <w:rFonts w:asciiTheme="minorHAnsi" w:hAnsiTheme="minorHAnsi" w:cs="Arial"/>
        </w:rPr>
        <w:t xml:space="preserve">initiées </w:t>
      </w:r>
      <w:r w:rsidR="000B4728" w:rsidRPr="000C5BD9">
        <w:rPr>
          <w:rFonts w:asciiTheme="minorHAnsi" w:hAnsiTheme="minorHAnsi" w:cs="Arial"/>
        </w:rPr>
        <w:t xml:space="preserve">sur des sujets </w:t>
      </w:r>
      <w:r w:rsidR="00A60205" w:rsidRPr="000C5BD9">
        <w:rPr>
          <w:rFonts w:asciiTheme="minorHAnsi" w:hAnsiTheme="minorHAnsi" w:cs="Arial"/>
        </w:rPr>
        <w:t>prioritaires</w:t>
      </w:r>
      <w:r w:rsidR="00557D70" w:rsidRPr="000C5BD9">
        <w:rPr>
          <w:rFonts w:asciiTheme="minorHAnsi" w:hAnsiTheme="minorHAnsi" w:cs="Arial"/>
        </w:rPr>
        <w:t xml:space="preserve"> </w:t>
      </w:r>
      <w:r w:rsidR="000B4728" w:rsidRPr="000C5BD9">
        <w:rPr>
          <w:rFonts w:asciiTheme="minorHAnsi" w:hAnsiTheme="minorHAnsi" w:cs="Arial"/>
        </w:rPr>
        <w:t xml:space="preserve">: </w:t>
      </w:r>
      <w:r w:rsidR="00A60205" w:rsidRPr="000C5BD9">
        <w:rPr>
          <w:rFonts w:asciiTheme="minorHAnsi" w:hAnsiTheme="minorHAnsi" w:cs="Arial"/>
        </w:rPr>
        <w:t>l’accompagnement de l’usager en situation d’orientation, la définition de la notion de 1</w:t>
      </w:r>
      <w:r w:rsidR="00A60205" w:rsidRPr="000C5BD9">
        <w:rPr>
          <w:rFonts w:asciiTheme="minorHAnsi" w:hAnsiTheme="minorHAnsi" w:cs="Arial"/>
          <w:vertAlign w:val="superscript"/>
        </w:rPr>
        <w:t>er</w:t>
      </w:r>
      <w:r w:rsidR="00A60205" w:rsidRPr="000C5BD9">
        <w:rPr>
          <w:rFonts w:asciiTheme="minorHAnsi" w:hAnsiTheme="minorHAnsi" w:cs="Arial"/>
        </w:rPr>
        <w:t xml:space="preserve"> accueil de l’usager, le suivi et l</w:t>
      </w:r>
      <w:r w:rsidR="00CA601F" w:rsidRPr="000C5BD9">
        <w:rPr>
          <w:rFonts w:asciiTheme="minorHAnsi" w:hAnsiTheme="minorHAnsi" w:cs="Arial"/>
        </w:rPr>
        <w:t>’évaluation de la labellisation</w:t>
      </w:r>
      <w:r w:rsidR="00A60205" w:rsidRPr="000C5BD9">
        <w:rPr>
          <w:rFonts w:asciiTheme="minorHAnsi" w:hAnsiTheme="minorHAnsi" w:cs="Arial"/>
        </w:rPr>
        <w:t xml:space="preserve"> « Orientation pour tous », etc.</w:t>
      </w:r>
      <w:r w:rsidR="00C96A3F" w:rsidRPr="000C5BD9">
        <w:rPr>
          <w:rFonts w:asciiTheme="minorHAnsi" w:hAnsiTheme="minorHAnsi" w:cs="Arial"/>
        </w:rPr>
        <w:t xml:space="preserve"> </w:t>
      </w:r>
    </w:p>
    <w:p w:rsidR="002A014E" w:rsidRPr="00423F95" w:rsidRDefault="002A014E" w:rsidP="002A014E">
      <w:pPr>
        <w:pStyle w:val="Paragraphedeliste"/>
        <w:spacing w:before="180"/>
        <w:jc w:val="both"/>
        <w:rPr>
          <w:rFonts w:asciiTheme="minorHAnsi" w:hAnsiTheme="minorHAnsi" w:cs="Arial"/>
          <w:color w:val="7030A0"/>
        </w:rPr>
      </w:pPr>
    </w:p>
    <w:p w:rsidR="002A014E" w:rsidRDefault="002A014E" w:rsidP="00423F95">
      <w:pPr>
        <w:pStyle w:val="Paragraphedeliste"/>
        <w:numPr>
          <w:ilvl w:val="0"/>
          <w:numId w:val="30"/>
        </w:numPr>
        <w:spacing w:before="180"/>
        <w:ind w:left="714" w:hanging="357"/>
        <w:jc w:val="both"/>
        <w:rPr>
          <w:rFonts w:asciiTheme="minorHAnsi" w:hAnsiTheme="minorHAnsi" w:cs="Arial"/>
        </w:rPr>
      </w:pPr>
      <w:r w:rsidRPr="00540333">
        <w:rPr>
          <w:rFonts w:asciiTheme="minorHAnsi" w:hAnsiTheme="minorHAnsi" w:cs="Arial"/>
          <w:b/>
        </w:rPr>
        <w:t xml:space="preserve">La loi du 5 mars 2014 relative à la formation professionnelle, à l’emploi et à démocratie sociale </w:t>
      </w:r>
      <w:r w:rsidR="008B431A" w:rsidRPr="00540333">
        <w:rPr>
          <w:rFonts w:asciiTheme="minorHAnsi" w:hAnsiTheme="minorHAnsi" w:cs="Arial"/>
          <w:b/>
        </w:rPr>
        <w:t>introduit un service public régional à compétences partagées,</w:t>
      </w:r>
      <w:r w:rsidR="008B431A" w:rsidRPr="002A014E">
        <w:rPr>
          <w:rFonts w:asciiTheme="minorHAnsi" w:hAnsiTheme="minorHAnsi" w:cs="Arial"/>
        </w:rPr>
        <w:t xml:space="preserve"> clarifie les rôles respectifs de l’Etat et de la Région et con</w:t>
      </w:r>
      <w:r w:rsidR="00416B9A" w:rsidRPr="002A014E">
        <w:rPr>
          <w:rFonts w:asciiTheme="minorHAnsi" w:hAnsiTheme="minorHAnsi" w:cs="Arial"/>
        </w:rPr>
        <w:t>fie</w:t>
      </w:r>
      <w:r w:rsidR="008B431A" w:rsidRPr="002A014E">
        <w:rPr>
          <w:rFonts w:asciiTheme="minorHAnsi" w:hAnsiTheme="minorHAnsi" w:cs="Arial"/>
        </w:rPr>
        <w:t xml:space="preserve"> </w:t>
      </w:r>
      <w:r w:rsidR="00416B9A" w:rsidRPr="002A014E">
        <w:rPr>
          <w:rFonts w:asciiTheme="minorHAnsi" w:hAnsiTheme="minorHAnsi" w:cs="Arial"/>
        </w:rPr>
        <w:t>à cette dernière</w:t>
      </w:r>
      <w:r w:rsidR="008B431A" w:rsidRPr="002A014E">
        <w:rPr>
          <w:rFonts w:asciiTheme="minorHAnsi" w:hAnsiTheme="minorHAnsi" w:cs="Arial"/>
        </w:rPr>
        <w:t xml:space="preserve">, hors </w:t>
      </w:r>
      <w:r w:rsidR="00644304" w:rsidRPr="002A014E">
        <w:rPr>
          <w:rFonts w:asciiTheme="minorHAnsi" w:hAnsiTheme="minorHAnsi" w:cs="Arial"/>
        </w:rPr>
        <w:t>champ</w:t>
      </w:r>
      <w:r w:rsidR="00416B9A" w:rsidRPr="002A014E">
        <w:rPr>
          <w:rFonts w:asciiTheme="minorHAnsi" w:hAnsiTheme="minorHAnsi" w:cs="Arial"/>
        </w:rPr>
        <w:t xml:space="preserve"> </w:t>
      </w:r>
      <w:r w:rsidR="008B431A" w:rsidRPr="002A014E">
        <w:rPr>
          <w:rFonts w:asciiTheme="minorHAnsi" w:hAnsiTheme="minorHAnsi" w:cs="Arial"/>
        </w:rPr>
        <w:t xml:space="preserve">scolaire, </w:t>
      </w:r>
      <w:r w:rsidR="00416B9A" w:rsidRPr="002A014E">
        <w:rPr>
          <w:rFonts w:asciiTheme="minorHAnsi" w:hAnsiTheme="minorHAnsi" w:cs="Arial"/>
        </w:rPr>
        <w:t>un rôle stratégique et renforcé</w:t>
      </w:r>
      <w:r w:rsidR="008B431A" w:rsidRPr="002A014E">
        <w:rPr>
          <w:rFonts w:asciiTheme="minorHAnsi" w:hAnsiTheme="minorHAnsi" w:cs="Arial"/>
        </w:rPr>
        <w:t xml:space="preserve"> en qualité de </w:t>
      </w:r>
      <w:r w:rsidR="00C3155B" w:rsidRPr="002A014E">
        <w:rPr>
          <w:rFonts w:asciiTheme="minorHAnsi" w:hAnsiTheme="minorHAnsi" w:cs="Arial"/>
        </w:rPr>
        <w:t xml:space="preserve">coordinateur </w:t>
      </w:r>
      <w:r w:rsidR="008B431A" w:rsidRPr="002A014E">
        <w:rPr>
          <w:rFonts w:asciiTheme="minorHAnsi" w:hAnsiTheme="minorHAnsi" w:cs="Arial"/>
        </w:rPr>
        <w:t>de l’orientation</w:t>
      </w:r>
      <w:r w:rsidR="00416B9A" w:rsidRPr="002A014E">
        <w:rPr>
          <w:rFonts w:asciiTheme="minorHAnsi" w:hAnsiTheme="minorHAnsi" w:cs="Arial"/>
        </w:rPr>
        <w:t xml:space="preserve"> à l’échelle de son territoire.</w:t>
      </w:r>
    </w:p>
    <w:p w:rsidR="002A014E" w:rsidRPr="002A014E" w:rsidRDefault="002A014E" w:rsidP="002A014E">
      <w:pPr>
        <w:spacing w:before="180"/>
        <w:jc w:val="both"/>
        <w:rPr>
          <w:rFonts w:asciiTheme="minorHAnsi" w:hAnsiTheme="minorHAnsi" w:cs="Arial"/>
        </w:rPr>
      </w:pPr>
    </w:p>
    <w:p w:rsidR="00521F2E" w:rsidRPr="00540333" w:rsidRDefault="002A014E" w:rsidP="002A014E">
      <w:pPr>
        <w:pStyle w:val="Paragraphedeliste"/>
        <w:numPr>
          <w:ilvl w:val="0"/>
          <w:numId w:val="30"/>
        </w:numPr>
        <w:spacing w:before="180"/>
        <w:jc w:val="both"/>
        <w:rPr>
          <w:rFonts w:asciiTheme="minorHAnsi" w:hAnsiTheme="minorHAnsi" w:cs="Arial"/>
          <w:b/>
        </w:rPr>
      </w:pPr>
      <w:r w:rsidRPr="00540333">
        <w:rPr>
          <w:rFonts w:asciiTheme="minorHAnsi" w:hAnsiTheme="minorHAnsi" w:cs="Arial"/>
          <w:b/>
        </w:rPr>
        <w:lastRenderedPageBreak/>
        <w:t xml:space="preserve">La Région entend assumer ces nouvelles responsabilités conférées par la loi en s’appuyant sur les acquis du partenariat déjà en place initié notamment lors de la signature de la charte en 2011. </w:t>
      </w:r>
    </w:p>
    <w:p w:rsidR="002A014E" w:rsidRPr="00521F2E" w:rsidRDefault="002A014E" w:rsidP="008F0A40">
      <w:pPr>
        <w:spacing w:before="240"/>
        <w:jc w:val="both"/>
        <w:rPr>
          <w:rFonts w:asciiTheme="minorHAnsi" w:hAnsiTheme="minorHAnsi" w:cs="Arial"/>
        </w:rPr>
      </w:pPr>
      <w:r w:rsidRPr="00521F2E">
        <w:rPr>
          <w:rFonts w:asciiTheme="minorHAnsi" w:hAnsiTheme="minorHAnsi" w:cs="Arial"/>
        </w:rPr>
        <w:t xml:space="preserve">La Région veut ainsi avec ses partenaires approfondir l’expérience déjà engagée pour aboutir à un projet régional structuré dans une logique sectorielle, territoriale, et articulé dans le cadre de calendriers concertés. </w:t>
      </w:r>
    </w:p>
    <w:p w:rsidR="008B431A" w:rsidRPr="002A014E" w:rsidRDefault="002A014E" w:rsidP="002A014E">
      <w:pPr>
        <w:spacing w:before="180"/>
        <w:jc w:val="both"/>
        <w:rPr>
          <w:rFonts w:asciiTheme="minorHAnsi" w:hAnsiTheme="minorHAnsi" w:cs="Arial"/>
        </w:rPr>
      </w:pPr>
      <w:r>
        <w:rPr>
          <w:rFonts w:asciiTheme="minorHAnsi" w:hAnsiTheme="minorHAnsi" w:cs="Arial"/>
        </w:rPr>
        <w:t xml:space="preserve">Forts du partenariat déjà </w:t>
      </w:r>
      <w:r w:rsidR="00745845">
        <w:rPr>
          <w:rFonts w:asciiTheme="minorHAnsi" w:hAnsiTheme="minorHAnsi" w:cs="Arial"/>
        </w:rPr>
        <w:t>existant</w:t>
      </w:r>
      <w:r>
        <w:rPr>
          <w:rFonts w:asciiTheme="minorHAnsi" w:hAnsiTheme="minorHAnsi" w:cs="Arial"/>
        </w:rPr>
        <w:t>, le</w:t>
      </w:r>
      <w:r w:rsidRPr="002A014E">
        <w:rPr>
          <w:rFonts w:asciiTheme="minorHAnsi" w:hAnsiTheme="minorHAnsi" w:cs="Arial"/>
        </w:rPr>
        <w:t xml:space="preserve">s signataires s’engagent </w:t>
      </w:r>
      <w:r w:rsidR="00521F2E">
        <w:rPr>
          <w:rFonts w:asciiTheme="minorHAnsi" w:hAnsiTheme="minorHAnsi" w:cs="Arial"/>
        </w:rPr>
        <w:t xml:space="preserve">donc </w:t>
      </w:r>
      <w:r w:rsidRPr="002A014E">
        <w:rPr>
          <w:rFonts w:asciiTheme="minorHAnsi" w:hAnsiTheme="minorHAnsi" w:cs="Arial"/>
        </w:rPr>
        <w:t>à poursuivre le projet de mise en place du service public régional de l’orientation démarré en 2011 en y incluant les modifications apportées par la</w:t>
      </w:r>
      <w:r w:rsidR="00734163">
        <w:rPr>
          <w:rFonts w:asciiTheme="minorHAnsi" w:hAnsiTheme="minorHAnsi" w:cs="Arial"/>
        </w:rPr>
        <w:t xml:space="preserve"> loi.</w:t>
      </w:r>
    </w:p>
    <w:p w:rsidR="008B431A" w:rsidRPr="000C5BD9" w:rsidRDefault="002A014E" w:rsidP="00D63822">
      <w:pPr>
        <w:spacing w:before="120"/>
        <w:jc w:val="both"/>
        <w:rPr>
          <w:rFonts w:asciiTheme="minorHAnsi" w:hAnsiTheme="minorHAnsi" w:cs="Arial"/>
        </w:rPr>
      </w:pPr>
      <w:r>
        <w:rPr>
          <w:rFonts w:asciiTheme="minorHAnsi" w:hAnsiTheme="minorHAnsi" w:cs="Arial"/>
        </w:rPr>
        <w:t xml:space="preserve">Cette </w:t>
      </w:r>
      <w:r w:rsidR="005D1B10" w:rsidRPr="000C5BD9">
        <w:rPr>
          <w:rFonts w:asciiTheme="minorHAnsi" w:hAnsiTheme="minorHAnsi" w:cs="Arial"/>
        </w:rPr>
        <w:t xml:space="preserve">charte </w:t>
      </w:r>
      <w:r w:rsidR="008B431A" w:rsidRPr="000C5BD9">
        <w:rPr>
          <w:rFonts w:asciiTheme="minorHAnsi" w:hAnsiTheme="minorHAnsi" w:cs="Arial"/>
        </w:rPr>
        <w:t xml:space="preserve">a pour objectifs de </w:t>
      </w:r>
      <w:r w:rsidR="002C4657" w:rsidRPr="000C5BD9">
        <w:rPr>
          <w:rFonts w:asciiTheme="minorHAnsi" w:hAnsiTheme="minorHAnsi" w:cs="Arial"/>
        </w:rPr>
        <w:t>préciser les contours</w:t>
      </w:r>
      <w:r w:rsidR="00724BEE" w:rsidRPr="000C5BD9">
        <w:rPr>
          <w:rFonts w:asciiTheme="minorHAnsi" w:hAnsiTheme="minorHAnsi" w:cs="Arial"/>
        </w:rPr>
        <w:t xml:space="preserve"> </w:t>
      </w:r>
      <w:r w:rsidR="008B431A" w:rsidRPr="000C5BD9">
        <w:rPr>
          <w:rFonts w:asciiTheme="minorHAnsi" w:hAnsiTheme="minorHAnsi" w:cs="Arial"/>
        </w:rPr>
        <w:t xml:space="preserve">du projet alsacien </w:t>
      </w:r>
      <w:r w:rsidR="003F3D91" w:rsidRPr="000C5BD9">
        <w:rPr>
          <w:rFonts w:asciiTheme="minorHAnsi" w:hAnsiTheme="minorHAnsi" w:cs="Arial"/>
        </w:rPr>
        <w:t>de</w:t>
      </w:r>
      <w:r w:rsidR="00724BEE" w:rsidRPr="000C5BD9">
        <w:rPr>
          <w:rFonts w:asciiTheme="minorHAnsi" w:hAnsiTheme="minorHAnsi" w:cs="Arial"/>
        </w:rPr>
        <w:t xml:space="preserve"> service public pour les prochaines</w:t>
      </w:r>
      <w:r w:rsidR="00D63822" w:rsidRPr="000C5BD9">
        <w:rPr>
          <w:rFonts w:asciiTheme="minorHAnsi" w:hAnsiTheme="minorHAnsi" w:cs="Arial"/>
        </w:rPr>
        <w:t xml:space="preserve"> années</w:t>
      </w:r>
      <w:r w:rsidR="005D1B10" w:rsidRPr="000C5BD9">
        <w:rPr>
          <w:rFonts w:asciiTheme="minorHAnsi" w:hAnsiTheme="minorHAnsi" w:cs="Arial"/>
        </w:rPr>
        <w:t>, de partager d</w:t>
      </w:r>
      <w:r w:rsidR="00724BEE" w:rsidRPr="000C5BD9">
        <w:rPr>
          <w:rFonts w:asciiTheme="minorHAnsi" w:hAnsiTheme="minorHAnsi" w:cs="Arial"/>
        </w:rPr>
        <w:t>es objectifs commun</w:t>
      </w:r>
      <w:r w:rsidR="00416B9A" w:rsidRPr="000C5BD9">
        <w:rPr>
          <w:rFonts w:asciiTheme="minorHAnsi" w:hAnsiTheme="minorHAnsi" w:cs="Arial"/>
        </w:rPr>
        <w:t>s, de s’entendre sur</w:t>
      </w:r>
      <w:r w:rsidR="00724BEE" w:rsidRPr="000C5BD9">
        <w:rPr>
          <w:rFonts w:asciiTheme="minorHAnsi" w:hAnsiTheme="minorHAnsi" w:cs="Arial"/>
        </w:rPr>
        <w:t xml:space="preserve"> </w:t>
      </w:r>
      <w:r w:rsidR="00D04B4F" w:rsidRPr="000C5BD9">
        <w:rPr>
          <w:rFonts w:asciiTheme="minorHAnsi" w:hAnsiTheme="minorHAnsi" w:cs="Arial"/>
        </w:rPr>
        <w:t xml:space="preserve">un </w:t>
      </w:r>
      <w:r w:rsidR="00724BEE" w:rsidRPr="000C5BD9">
        <w:rPr>
          <w:rFonts w:asciiTheme="minorHAnsi" w:hAnsiTheme="minorHAnsi" w:cs="Arial"/>
        </w:rPr>
        <w:t xml:space="preserve">programme </w:t>
      </w:r>
      <w:r w:rsidR="005D1B10" w:rsidRPr="000C5BD9">
        <w:rPr>
          <w:rFonts w:asciiTheme="minorHAnsi" w:hAnsiTheme="minorHAnsi" w:cs="Arial"/>
        </w:rPr>
        <w:t>cohérent</w:t>
      </w:r>
      <w:r w:rsidR="00724BEE" w:rsidRPr="000C5BD9">
        <w:rPr>
          <w:rFonts w:asciiTheme="minorHAnsi" w:hAnsiTheme="minorHAnsi" w:cs="Arial"/>
        </w:rPr>
        <w:t xml:space="preserve"> et d</w:t>
      </w:r>
      <w:r w:rsidR="00416B9A" w:rsidRPr="000C5BD9">
        <w:rPr>
          <w:rFonts w:asciiTheme="minorHAnsi" w:hAnsiTheme="minorHAnsi" w:cs="Arial"/>
        </w:rPr>
        <w:t>e réaffirmer les modalités</w:t>
      </w:r>
      <w:r w:rsidR="00724BEE" w:rsidRPr="000C5BD9">
        <w:rPr>
          <w:rFonts w:asciiTheme="minorHAnsi" w:hAnsiTheme="minorHAnsi" w:cs="Arial"/>
        </w:rPr>
        <w:t xml:space="preserve"> de </w:t>
      </w:r>
      <w:r w:rsidR="00416B9A" w:rsidRPr="000C5BD9">
        <w:rPr>
          <w:rFonts w:asciiTheme="minorHAnsi" w:hAnsiTheme="minorHAnsi" w:cs="Arial"/>
        </w:rPr>
        <w:t>gouvernance. L’</w:t>
      </w:r>
      <w:r w:rsidR="00724BEE" w:rsidRPr="000C5BD9">
        <w:rPr>
          <w:rFonts w:asciiTheme="minorHAnsi" w:hAnsiTheme="minorHAnsi" w:cs="Arial"/>
        </w:rPr>
        <w:t xml:space="preserve">ambition </w:t>
      </w:r>
      <w:r w:rsidR="00416B9A" w:rsidRPr="000C5BD9">
        <w:rPr>
          <w:rFonts w:asciiTheme="minorHAnsi" w:hAnsiTheme="minorHAnsi" w:cs="Arial"/>
        </w:rPr>
        <w:t xml:space="preserve">est </w:t>
      </w:r>
      <w:r w:rsidR="00724BEE" w:rsidRPr="000C5BD9">
        <w:rPr>
          <w:rFonts w:asciiTheme="minorHAnsi" w:hAnsiTheme="minorHAnsi" w:cs="Arial"/>
        </w:rPr>
        <w:t>de répondre au mieux aux besoins de chaque citoyen en matière d’orientation tout au long de la vie.</w:t>
      </w:r>
      <w:r w:rsidR="00B94DEB">
        <w:rPr>
          <w:rFonts w:asciiTheme="minorHAnsi" w:hAnsiTheme="minorHAnsi" w:cs="Arial"/>
        </w:rPr>
        <w:t xml:space="preserve"> </w:t>
      </w:r>
    </w:p>
    <w:p w:rsidR="00576954" w:rsidRDefault="00BF4EE2" w:rsidP="00D63822">
      <w:pPr>
        <w:spacing w:before="120"/>
        <w:jc w:val="both"/>
        <w:rPr>
          <w:rFonts w:asciiTheme="minorHAnsi" w:hAnsiTheme="minorHAnsi" w:cs="Arial"/>
        </w:rPr>
      </w:pPr>
      <w:r w:rsidRPr="00C27A29">
        <w:rPr>
          <w:rFonts w:asciiTheme="minorHAnsi" w:hAnsiTheme="minorHAnsi" w:cs="Arial"/>
        </w:rPr>
        <w:t xml:space="preserve">Les signataires s’engagent à renforcer le rôle du Conseil d’Orientation d’Alsace pour en faire une instance chargée de l’adoption d’une stratégie régionale </w:t>
      </w:r>
      <w:r w:rsidR="002A014E">
        <w:rPr>
          <w:rFonts w:asciiTheme="minorHAnsi" w:hAnsiTheme="minorHAnsi" w:cs="Arial"/>
        </w:rPr>
        <w:t xml:space="preserve">concertée, de </w:t>
      </w:r>
      <w:r w:rsidR="00662067" w:rsidRPr="00C27A29">
        <w:rPr>
          <w:rFonts w:asciiTheme="minorHAnsi" w:hAnsiTheme="minorHAnsi" w:cs="Arial"/>
        </w:rPr>
        <w:t xml:space="preserve">priorités et de plans d’actions partagés. </w:t>
      </w:r>
    </w:p>
    <w:p w:rsidR="00C30BA7" w:rsidRDefault="00576954" w:rsidP="00D63822">
      <w:pPr>
        <w:spacing w:before="120"/>
        <w:jc w:val="both"/>
        <w:rPr>
          <w:rFonts w:asciiTheme="minorHAnsi" w:hAnsiTheme="minorHAnsi" w:cs="Arial"/>
        </w:rPr>
      </w:pPr>
      <w:r>
        <w:rPr>
          <w:rFonts w:asciiTheme="minorHAnsi" w:hAnsiTheme="minorHAnsi" w:cs="Arial"/>
        </w:rPr>
        <w:t xml:space="preserve">Afin de </w:t>
      </w:r>
      <w:r w:rsidRPr="00C27A29">
        <w:rPr>
          <w:rFonts w:asciiTheme="minorHAnsi" w:hAnsiTheme="minorHAnsi" w:cs="Arial"/>
        </w:rPr>
        <w:t>faciliter l’organisation de la réflexion</w:t>
      </w:r>
      <w:r>
        <w:rPr>
          <w:rFonts w:asciiTheme="minorHAnsi" w:hAnsiTheme="minorHAnsi" w:cs="Arial"/>
        </w:rPr>
        <w:t>,</w:t>
      </w:r>
      <w:r w:rsidR="00734163">
        <w:rPr>
          <w:rFonts w:asciiTheme="minorHAnsi" w:hAnsiTheme="minorHAnsi" w:cs="Arial"/>
        </w:rPr>
        <w:t xml:space="preserve"> les signataires se doteront des </w:t>
      </w:r>
      <w:r w:rsidR="00662067" w:rsidRPr="00C27A29">
        <w:rPr>
          <w:rFonts w:asciiTheme="minorHAnsi" w:hAnsiTheme="minorHAnsi" w:cs="Arial"/>
        </w:rPr>
        <w:t xml:space="preserve">éléments </w:t>
      </w:r>
      <w:r w:rsidR="00734163">
        <w:rPr>
          <w:rFonts w:asciiTheme="minorHAnsi" w:hAnsiTheme="minorHAnsi" w:cs="Arial"/>
        </w:rPr>
        <w:t>quantitatifs, qualitatifs et objectifs afin de c</w:t>
      </w:r>
      <w:r w:rsidR="00662067" w:rsidRPr="00C27A29">
        <w:rPr>
          <w:rFonts w:asciiTheme="minorHAnsi" w:hAnsiTheme="minorHAnsi" w:cs="Arial"/>
        </w:rPr>
        <w:t>aractériser les enjeux</w:t>
      </w:r>
      <w:r w:rsidR="00745845">
        <w:rPr>
          <w:rFonts w:asciiTheme="minorHAnsi" w:hAnsiTheme="minorHAnsi" w:cs="Arial"/>
        </w:rPr>
        <w:t xml:space="preserve"> et </w:t>
      </w:r>
      <w:r w:rsidR="00662067" w:rsidRPr="00C27A29">
        <w:rPr>
          <w:rFonts w:asciiTheme="minorHAnsi" w:hAnsiTheme="minorHAnsi" w:cs="Arial"/>
        </w:rPr>
        <w:t xml:space="preserve">les difficultés </w:t>
      </w:r>
      <w:r w:rsidR="00734163">
        <w:rPr>
          <w:rFonts w:asciiTheme="minorHAnsi" w:hAnsiTheme="minorHAnsi" w:cs="Arial"/>
        </w:rPr>
        <w:t>et de rec</w:t>
      </w:r>
      <w:r w:rsidR="00BF4EE2" w:rsidRPr="00C27A29">
        <w:rPr>
          <w:rFonts w:asciiTheme="minorHAnsi" w:hAnsiTheme="minorHAnsi" w:cs="Arial"/>
        </w:rPr>
        <w:t>herche</w:t>
      </w:r>
      <w:r w:rsidR="00435F32" w:rsidRPr="00C27A29">
        <w:rPr>
          <w:rFonts w:asciiTheme="minorHAnsi" w:hAnsiTheme="minorHAnsi" w:cs="Arial"/>
        </w:rPr>
        <w:t xml:space="preserve">r </w:t>
      </w:r>
      <w:r w:rsidR="00662067" w:rsidRPr="00C27A29">
        <w:rPr>
          <w:rFonts w:asciiTheme="minorHAnsi" w:hAnsiTheme="minorHAnsi" w:cs="Arial"/>
        </w:rPr>
        <w:t xml:space="preserve">la </w:t>
      </w:r>
      <w:r w:rsidR="00734163">
        <w:rPr>
          <w:rFonts w:asciiTheme="minorHAnsi" w:hAnsiTheme="minorHAnsi" w:cs="Arial"/>
        </w:rPr>
        <w:t xml:space="preserve">pertinence, la </w:t>
      </w:r>
      <w:r w:rsidR="00662067" w:rsidRPr="00C27A29">
        <w:rPr>
          <w:rFonts w:asciiTheme="minorHAnsi" w:hAnsiTheme="minorHAnsi" w:cs="Arial"/>
        </w:rPr>
        <w:t>cohérence et la</w:t>
      </w:r>
      <w:r w:rsidR="00BF4EE2" w:rsidRPr="00C27A29">
        <w:rPr>
          <w:rFonts w:asciiTheme="minorHAnsi" w:hAnsiTheme="minorHAnsi" w:cs="Arial"/>
        </w:rPr>
        <w:t xml:space="preserve"> complémentarité des actions en matière d’orientation.</w:t>
      </w:r>
    </w:p>
    <w:p w:rsidR="00225DEA" w:rsidRPr="00540333" w:rsidRDefault="0014548A" w:rsidP="00423F95">
      <w:pPr>
        <w:autoSpaceDE w:val="0"/>
        <w:autoSpaceDN w:val="0"/>
        <w:adjustRightInd w:val="0"/>
        <w:spacing w:before="360"/>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Article 1 : D</w:t>
      </w:r>
      <w:r w:rsidR="00225DEA" w:rsidRPr="00540333">
        <w:rPr>
          <w:rFonts w:asciiTheme="minorHAnsi" w:hAnsiTheme="minorHAnsi" w:cs="Arial"/>
          <w:b/>
          <w:color w:val="17365D" w:themeColor="text2" w:themeShade="BF"/>
          <w:sz w:val="28"/>
          <w:szCs w:val="28"/>
        </w:rPr>
        <w:t>es valeurs partagées</w:t>
      </w:r>
    </w:p>
    <w:p w:rsidR="00225DEA" w:rsidRPr="0008016B" w:rsidRDefault="00482781" w:rsidP="0014548A">
      <w:pPr>
        <w:autoSpaceDE w:val="0"/>
        <w:autoSpaceDN w:val="0"/>
        <w:adjustRightInd w:val="0"/>
        <w:spacing w:before="120"/>
        <w:jc w:val="both"/>
        <w:rPr>
          <w:rFonts w:asciiTheme="minorHAnsi" w:hAnsiTheme="minorHAnsi" w:cs="Arial"/>
        </w:rPr>
      </w:pPr>
      <w:r w:rsidRPr="0008016B">
        <w:rPr>
          <w:rFonts w:asciiTheme="minorHAnsi" w:hAnsiTheme="minorHAnsi" w:cs="Arial"/>
        </w:rPr>
        <w:t>Quatre</w:t>
      </w:r>
      <w:r w:rsidR="00225DEA" w:rsidRPr="0008016B">
        <w:rPr>
          <w:rFonts w:asciiTheme="minorHAnsi" w:hAnsiTheme="minorHAnsi" w:cs="Arial"/>
        </w:rPr>
        <w:t xml:space="preserve"> principes fondamentaux guid</w:t>
      </w:r>
      <w:r w:rsidR="0014548A" w:rsidRPr="0008016B">
        <w:rPr>
          <w:rFonts w:asciiTheme="minorHAnsi" w:hAnsiTheme="minorHAnsi" w:cs="Arial"/>
        </w:rPr>
        <w:t xml:space="preserve">eront </w:t>
      </w:r>
      <w:r w:rsidR="00225DEA" w:rsidRPr="0008016B">
        <w:rPr>
          <w:rFonts w:asciiTheme="minorHAnsi" w:hAnsiTheme="minorHAnsi" w:cs="Arial"/>
        </w:rPr>
        <w:t xml:space="preserve">la mise en place de la stratégie </w:t>
      </w:r>
      <w:r w:rsidR="007F789A" w:rsidRPr="00953529">
        <w:rPr>
          <w:rFonts w:asciiTheme="minorHAnsi" w:hAnsiTheme="minorHAnsi" w:cs="Arial"/>
        </w:rPr>
        <w:t xml:space="preserve">de </w:t>
      </w:r>
      <w:r w:rsidR="00225DEA" w:rsidRPr="00953529">
        <w:rPr>
          <w:rFonts w:asciiTheme="minorHAnsi" w:hAnsiTheme="minorHAnsi" w:cs="Arial"/>
        </w:rPr>
        <w:t>l’orientation</w:t>
      </w:r>
      <w:r w:rsidR="00225DEA" w:rsidRPr="0008016B">
        <w:rPr>
          <w:rFonts w:asciiTheme="minorHAnsi" w:hAnsiTheme="minorHAnsi" w:cs="Arial"/>
        </w:rPr>
        <w:t xml:space="preserve"> en Alsace :</w:t>
      </w:r>
    </w:p>
    <w:p w:rsidR="00225DEA" w:rsidRPr="00B3019C" w:rsidRDefault="00225DEA" w:rsidP="00FD7603">
      <w:pPr>
        <w:autoSpaceDE w:val="0"/>
        <w:autoSpaceDN w:val="0"/>
        <w:adjustRightInd w:val="0"/>
        <w:spacing w:before="240"/>
        <w:rPr>
          <w:rFonts w:asciiTheme="minorHAnsi" w:hAnsiTheme="minorHAnsi" w:cs="Arial"/>
          <w:i/>
        </w:rPr>
      </w:pPr>
      <w:r w:rsidRPr="00B3019C">
        <w:rPr>
          <w:rFonts w:asciiTheme="minorHAnsi" w:hAnsiTheme="minorHAnsi" w:cs="Arial"/>
          <w:i/>
        </w:rPr>
        <w:t xml:space="preserve">Droit à l’orientation </w:t>
      </w:r>
      <w:r w:rsidR="0014548A" w:rsidRPr="00B3019C">
        <w:rPr>
          <w:rFonts w:asciiTheme="minorHAnsi" w:hAnsiTheme="minorHAnsi" w:cs="Arial"/>
          <w:i/>
        </w:rPr>
        <w:t xml:space="preserve">tout au long de la vie </w:t>
      </w:r>
      <w:r w:rsidR="005D65F5" w:rsidRPr="00B3019C">
        <w:rPr>
          <w:rFonts w:asciiTheme="minorHAnsi" w:hAnsiTheme="minorHAnsi" w:cs="Arial"/>
          <w:i/>
        </w:rPr>
        <w:t>pour</w:t>
      </w:r>
      <w:r w:rsidRPr="00B3019C">
        <w:rPr>
          <w:rFonts w:asciiTheme="minorHAnsi" w:hAnsiTheme="minorHAnsi" w:cs="Arial"/>
          <w:i/>
        </w:rPr>
        <w:t xml:space="preserve"> tous</w:t>
      </w:r>
      <w:r w:rsidR="0014548A" w:rsidRPr="00B3019C">
        <w:rPr>
          <w:rFonts w:asciiTheme="minorHAnsi" w:hAnsiTheme="minorHAnsi" w:cs="Arial"/>
          <w:i/>
        </w:rPr>
        <w:t xml:space="preserve"> </w:t>
      </w:r>
    </w:p>
    <w:p w:rsidR="00B94DEB" w:rsidRDefault="00B94DEB" w:rsidP="0008016B">
      <w:pPr>
        <w:autoSpaceDE w:val="0"/>
        <w:autoSpaceDN w:val="0"/>
        <w:adjustRightInd w:val="0"/>
        <w:spacing w:before="240"/>
        <w:jc w:val="both"/>
        <w:rPr>
          <w:rFonts w:asciiTheme="minorHAnsi" w:hAnsiTheme="minorHAnsi" w:cs="Arial"/>
        </w:rPr>
      </w:pPr>
      <w:r w:rsidRPr="0008016B">
        <w:rPr>
          <w:rFonts w:asciiTheme="minorHAnsi" w:hAnsiTheme="minorHAnsi" w:cs="Arial"/>
        </w:rPr>
        <w:t xml:space="preserve">Les signataires de la présente Charte réaffirment la nécessité d’organiser un service public de l’orientation qui assure l’accompagnement en orientation à tout âge et à tout moment de la vie professionnelle. Cela suppose que les plus jeunes apprennent à s’orienter et que les acteurs du SPRO soient en mesure de répondre aux demandes des publics quelle que soit leur situation. </w:t>
      </w:r>
      <w:r w:rsidR="009D52E5" w:rsidRPr="0008016B">
        <w:rPr>
          <w:rFonts w:asciiTheme="minorHAnsi" w:hAnsiTheme="minorHAnsi" w:cs="Arial"/>
        </w:rPr>
        <w:t>A cet égard, l’introduction du Conseil en Evolution Professionnelle représentera un enjeu important.</w:t>
      </w:r>
    </w:p>
    <w:p w:rsidR="00225DEA" w:rsidRPr="00B3019C" w:rsidRDefault="0008016B" w:rsidP="0008016B">
      <w:pPr>
        <w:autoSpaceDE w:val="0"/>
        <w:autoSpaceDN w:val="0"/>
        <w:adjustRightInd w:val="0"/>
        <w:spacing w:before="240"/>
        <w:jc w:val="both"/>
        <w:rPr>
          <w:rFonts w:asciiTheme="minorHAnsi" w:hAnsiTheme="minorHAnsi" w:cs="Arial"/>
          <w:i/>
        </w:rPr>
      </w:pPr>
      <w:r w:rsidRPr="00B3019C">
        <w:rPr>
          <w:rFonts w:asciiTheme="minorHAnsi" w:hAnsiTheme="minorHAnsi" w:cs="Arial"/>
          <w:i/>
        </w:rPr>
        <w:t>Egalité</w:t>
      </w:r>
      <w:r w:rsidR="009D52E5" w:rsidRPr="00B3019C">
        <w:rPr>
          <w:rFonts w:asciiTheme="minorHAnsi" w:hAnsiTheme="minorHAnsi" w:cs="Arial"/>
          <w:i/>
        </w:rPr>
        <w:t xml:space="preserve"> des chances</w:t>
      </w:r>
    </w:p>
    <w:p w:rsidR="00392B5B" w:rsidRDefault="00392B5B" w:rsidP="00423F95">
      <w:pPr>
        <w:autoSpaceDE w:val="0"/>
        <w:autoSpaceDN w:val="0"/>
        <w:adjustRightInd w:val="0"/>
        <w:spacing w:before="240"/>
        <w:jc w:val="both"/>
        <w:rPr>
          <w:rFonts w:asciiTheme="minorHAnsi" w:hAnsiTheme="minorHAnsi" w:cs="Arial"/>
        </w:rPr>
      </w:pPr>
      <w:r w:rsidRPr="007807D3">
        <w:rPr>
          <w:rFonts w:asciiTheme="minorHAnsi" w:hAnsiTheme="minorHAnsi" w:cs="Arial"/>
        </w:rPr>
        <w:t xml:space="preserve">L’ensemble des acteurs de l’orientation s’engagent à favoriser des choix d’orientation sans discrimination aucune. </w:t>
      </w:r>
      <w:r w:rsidR="009D52E5" w:rsidRPr="007807D3">
        <w:rPr>
          <w:rFonts w:asciiTheme="minorHAnsi" w:hAnsiTheme="minorHAnsi" w:cs="Arial"/>
        </w:rPr>
        <w:t xml:space="preserve">Les </w:t>
      </w:r>
      <w:r w:rsidR="005D65F5" w:rsidRPr="007807D3">
        <w:rPr>
          <w:rFonts w:asciiTheme="minorHAnsi" w:hAnsiTheme="minorHAnsi" w:cs="Arial"/>
        </w:rPr>
        <w:t>principe</w:t>
      </w:r>
      <w:r w:rsidR="009D52E5" w:rsidRPr="007807D3">
        <w:rPr>
          <w:rFonts w:asciiTheme="minorHAnsi" w:hAnsiTheme="minorHAnsi" w:cs="Arial"/>
        </w:rPr>
        <w:t>s</w:t>
      </w:r>
      <w:r w:rsidR="003A4C70" w:rsidRPr="007807D3">
        <w:rPr>
          <w:rFonts w:asciiTheme="minorHAnsi" w:hAnsiTheme="minorHAnsi" w:cs="Arial"/>
        </w:rPr>
        <w:t xml:space="preserve"> d’égalité </w:t>
      </w:r>
      <w:r w:rsidR="009D52E5" w:rsidRPr="007807D3">
        <w:rPr>
          <w:rFonts w:asciiTheme="minorHAnsi" w:hAnsiTheme="minorHAnsi" w:cs="Arial"/>
        </w:rPr>
        <w:t xml:space="preserve">entre les </w:t>
      </w:r>
      <w:r w:rsidR="003A4C70" w:rsidRPr="007807D3">
        <w:rPr>
          <w:rFonts w:asciiTheme="minorHAnsi" w:hAnsiTheme="minorHAnsi" w:cs="Arial"/>
        </w:rPr>
        <w:t>homme</w:t>
      </w:r>
      <w:r w:rsidR="009D52E5" w:rsidRPr="007807D3">
        <w:rPr>
          <w:rFonts w:asciiTheme="minorHAnsi" w:hAnsiTheme="minorHAnsi" w:cs="Arial"/>
        </w:rPr>
        <w:t xml:space="preserve">s et les </w:t>
      </w:r>
      <w:r w:rsidR="003A4C70" w:rsidRPr="007807D3">
        <w:rPr>
          <w:rFonts w:asciiTheme="minorHAnsi" w:hAnsiTheme="minorHAnsi" w:cs="Arial"/>
        </w:rPr>
        <w:t>femme</w:t>
      </w:r>
      <w:r w:rsidR="009D52E5" w:rsidRPr="007807D3">
        <w:rPr>
          <w:rFonts w:asciiTheme="minorHAnsi" w:hAnsiTheme="minorHAnsi" w:cs="Arial"/>
        </w:rPr>
        <w:t>s et de non-discrimination, quelle qu’en soit la nature, sont réaffirmés</w:t>
      </w:r>
      <w:r w:rsidR="009D52E5" w:rsidRPr="00D913CC">
        <w:rPr>
          <w:rFonts w:asciiTheme="minorHAnsi" w:hAnsiTheme="minorHAnsi" w:cs="Arial"/>
          <w:b/>
        </w:rPr>
        <w:t>.</w:t>
      </w:r>
      <w:r w:rsidR="003A4C70" w:rsidRPr="00D913CC">
        <w:rPr>
          <w:rFonts w:asciiTheme="minorHAnsi" w:hAnsiTheme="minorHAnsi" w:cs="Arial"/>
          <w:b/>
        </w:rPr>
        <w:t xml:space="preserve"> </w:t>
      </w:r>
      <w:r w:rsidR="005F2367" w:rsidRPr="00D913CC">
        <w:rPr>
          <w:rFonts w:asciiTheme="minorHAnsi" w:hAnsiTheme="minorHAnsi" w:cs="Arial"/>
        </w:rPr>
        <w:t>L’objectif est d’œuvrer pour un élargissement des choix d’orientation pour tous, indépendamment des représentations et des stéréotypes, favorisant ainsi le développement de la mixité dans tous les métiers.</w:t>
      </w:r>
    </w:p>
    <w:p w:rsidR="008F0A40" w:rsidRPr="00D913CC" w:rsidRDefault="008F0A40" w:rsidP="00423F95">
      <w:pPr>
        <w:autoSpaceDE w:val="0"/>
        <w:autoSpaceDN w:val="0"/>
        <w:adjustRightInd w:val="0"/>
        <w:spacing w:before="240"/>
        <w:jc w:val="both"/>
        <w:rPr>
          <w:rFonts w:asciiTheme="minorHAnsi" w:hAnsiTheme="minorHAnsi" w:cs="Arial"/>
          <w:b/>
        </w:rPr>
      </w:pPr>
    </w:p>
    <w:p w:rsidR="007515E8" w:rsidRPr="00B3019C" w:rsidRDefault="007515E8" w:rsidP="00423F95">
      <w:pPr>
        <w:autoSpaceDE w:val="0"/>
        <w:autoSpaceDN w:val="0"/>
        <w:adjustRightInd w:val="0"/>
        <w:spacing w:before="240"/>
        <w:jc w:val="both"/>
        <w:rPr>
          <w:rFonts w:asciiTheme="minorHAnsi" w:hAnsiTheme="minorHAnsi"/>
          <w:i/>
        </w:rPr>
      </w:pPr>
      <w:r w:rsidRPr="00B3019C">
        <w:rPr>
          <w:rFonts w:asciiTheme="minorHAnsi" w:hAnsiTheme="minorHAnsi"/>
          <w:i/>
        </w:rPr>
        <w:lastRenderedPageBreak/>
        <w:t>Facilité d’accès aux services</w:t>
      </w:r>
    </w:p>
    <w:p w:rsidR="007515E8" w:rsidRPr="0008016B" w:rsidRDefault="009D52E5" w:rsidP="0008016B">
      <w:pPr>
        <w:autoSpaceDE w:val="0"/>
        <w:autoSpaceDN w:val="0"/>
        <w:adjustRightInd w:val="0"/>
        <w:spacing w:before="120"/>
        <w:jc w:val="both"/>
        <w:rPr>
          <w:rFonts w:asciiTheme="minorHAnsi" w:hAnsiTheme="minorHAnsi"/>
        </w:rPr>
      </w:pPr>
      <w:r w:rsidRPr="0008016B">
        <w:rPr>
          <w:rFonts w:asciiTheme="minorHAnsi" w:hAnsiTheme="minorHAnsi" w:cs="Arial"/>
        </w:rPr>
        <w:t>Une attention toute particulière sera accordée au développement de servi</w:t>
      </w:r>
      <w:r w:rsidR="007515E8" w:rsidRPr="0008016B">
        <w:rPr>
          <w:rFonts w:asciiTheme="minorHAnsi" w:hAnsiTheme="minorHAnsi" w:cs="Arial"/>
        </w:rPr>
        <w:t>ces gratuits et faciles d’accès, organisés en réseau au plus proche des besoins</w:t>
      </w:r>
      <w:r w:rsidR="00482781" w:rsidRPr="0008016B">
        <w:rPr>
          <w:rFonts w:asciiTheme="minorHAnsi" w:hAnsiTheme="minorHAnsi" w:cs="Arial"/>
        </w:rPr>
        <w:t xml:space="preserve"> et répartis équitablement</w:t>
      </w:r>
      <w:r w:rsidR="007515E8" w:rsidRPr="0008016B">
        <w:rPr>
          <w:rFonts w:asciiTheme="minorHAnsi" w:hAnsiTheme="minorHAnsi" w:cs="Arial"/>
        </w:rPr>
        <w:t xml:space="preserve">. </w:t>
      </w:r>
      <w:r w:rsidR="00482781" w:rsidRPr="0008016B">
        <w:rPr>
          <w:rFonts w:asciiTheme="minorHAnsi" w:hAnsiTheme="minorHAnsi" w:cs="Arial"/>
        </w:rPr>
        <w:t>Une animation territoriale sera confortée pour rapprocher tous les partenaires locaux.</w:t>
      </w:r>
    </w:p>
    <w:p w:rsidR="00225DEA" w:rsidRPr="00B3019C" w:rsidRDefault="00225DEA" w:rsidP="0008016B">
      <w:pPr>
        <w:autoSpaceDE w:val="0"/>
        <w:autoSpaceDN w:val="0"/>
        <w:adjustRightInd w:val="0"/>
        <w:spacing w:before="240"/>
        <w:jc w:val="both"/>
        <w:rPr>
          <w:rFonts w:asciiTheme="minorHAnsi" w:hAnsiTheme="minorHAnsi" w:cs="Arial"/>
          <w:i/>
        </w:rPr>
      </w:pPr>
      <w:r w:rsidRPr="00B3019C">
        <w:rPr>
          <w:rFonts w:asciiTheme="minorHAnsi" w:hAnsiTheme="minorHAnsi" w:cs="Arial"/>
          <w:i/>
        </w:rPr>
        <w:t xml:space="preserve">Respect </w:t>
      </w:r>
      <w:r w:rsidR="007515E8" w:rsidRPr="00B3019C">
        <w:rPr>
          <w:rFonts w:asciiTheme="minorHAnsi" w:hAnsiTheme="minorHAnsi" w:cs="Arial"/>
          <w:i/>
        </w:rPr>
        <w:t>des aspirations individuelles</w:t>
      </w:r>
    </w:p>
    <w:p w:rsidR="00EA37E1" w:rsidRDefault="00E1270D" w:rsidP="0008016B">
      <w:pPr>
        <w:autoSpaceDE w:val="0"/>
        <w:autoSpaceDN w:val="0"/>
        <w:adjustRightInd w:val="0"/>
        <w:spacing w:before="120"/>
        <w:jc w:val="both"/>
        <w:rPr>
          <w:rFonts w:asciiTheme="minorHAnsi" w:hAnsiTheme="minorHAnsi" w:cs="Arial"/>
        </w:rPr>
      </w:pPr>
      <w:r w:rsidRPr="0008016B">
        <w:rPr>
          <w:rFonts w:asciiTheme="minorHAnsi" w:hAnsiTheme="minorHAnsi" w:cs="Arial"/>
        </w:rPr>
        <w:t xml:space="preserve">L’orientation </w:t>
      </w:r>
      <w:r w:rsidR="007515E8" w:rsidRPr="0008016B">
        <w:rPr>
          <w:rFonts w:asciiTheme="minorHAnsi" w:hAnsiTheme="minorHAnsi" w:cs="Arial"/>
        </w:rPr>
        <w:t xml:space="preserve">doit être à l’équilibre entre les besoins de l’économie et </w:t>
      </w:r>
      <w:r w:rsidR="0008016B">
        <w:rPr>
          <w:rFonts w:asciiTheme="minorHAnsi" w:hAnsiTheme="minorHAnsi" w:cs="Arial"/>
        </w:rPr>
        <w:t xml:space="preserve">les aspirations des personnes. </w:t>
      </w:r>
      <w:r w:rsidR="007515E8" w:rsidRPr="0008016B">
        <w:rPr>
          <w:rFonts w:asciiTheme="minorHAnsi" w:hAnsiTheme="minorHAnsi" w:cs="Arial"/>
        </w:rPr>
        <w:t xml:space="preserve">Ainsi, l’accompagnement doit </w:t>
      </w:r>
      <w:r w:rsidRPr="0008016B">
        <w:rPr>
          <w:rFonts w:asciiTheme="minorHAnsi" w:hAnsiTheme="minorHAnsi" w:cs="Arial"/>
        </w:rPr>
        <w:t>permettre à chacun</w:t>
      </w:r>
      <w:r w:rsidR="0008016B">
        <w:rPr>
          <w:rFonts w:asciiTheme="minorHAnsi" w:hAnsiTheme="minorHAnsi" w:cs="Arial"/>
        </w:rPr>
        <w:t xml:space="preserve"> ( </w:t>
      </w:r>
      <w:r w:rsidR="009D52E5" w:rsidRPr="0008016B">
        <w:rPr>
          <w:rFonts w:asciiTheme="minorHAnsi" w:hAnsiTheme="minorHAnsi" w:cs="Arial"/>
        </w:rPr>
        <w:t xml:space="preserve">e ) </w:t>
      </w:r>
      <w:r w:rsidRPr="0008016B">
        <w:rPr>
          <w:rFonts w:asciiTheme="minorHAnsi" w:hAnsiTheme="minorHAnsi" w:cs="Arial"/>
        </w:rPr>
        <w:t>de construire de la manière la plus a</w:t>
      </w:r>
      <w:r w:rsidR="00AF01B5" w:rsidRPr="0008016B">
        <w:rPr>
          <w:rFonts w:asciiTheme="minorHAnsi" w:hAnsiTheme="minorHAnsi" w:cs="Arial"/>
        </w:rPr>
        <w:t>u</w:t>
      </w:r>
      <w:r w:rsidRPr="0008016B">
        <w:rPr>
          <w:rFonts w:asciiTheme="minorHAnsi" w:hAnsiTheme="minorHAnsi" w:cs="Arial"/>
        </w:rPr>
        <w:t>tonome possible son parcours professionnel</w:t>
      </w:r>
      <w:r w:rsidR="007515E8" w:rsidRPr="0008016B">
        <w:rPr>
          <w:rFonts w:asciiTheme="minorHAnsi" w:hAnsiTheme="minorHAnsi" w:cs="Arial"/>
        </w:rPr>
        <w:t xml:space="preserve">, dans le respect de ses choix. </w:t>
      </w:r>
    </w:p>
    <w:p w:rsidR="004951DE" w:rsidRPr="00540333" w:rsidRDefault="004951DE" w:rsidP="004951DE">
      <w:pPr>
        <w:spacing w:before="360"/>
        <w:jc w:val="both"/>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A</w:t>
      </w:r>
      <w:r w:rsidR="00482781" w:rsidRPr="00540333">
        <w:rPr>
          <w:rFonts w:asciiTheme="minorHAnsi" w:hAnsiTheme="minorHAnsi" w:cs="Arial"/>
          <w:b/>
          <w:color w:val="17365D" w:themeColor="text2" w:themeShade="BF"/>
          <w:sz w:val="28"/>
          <w:szCs w:val="28"/>
        </w:rPr>
        <w:t>rticle 2</w:t>
      </w:r>
      <w:r w:rsidR="00BD029A" w:rsidRPr="00540333">
        <w:rPr>
          <w:rFonts w:asciiTheme="minorHAnsi" w:hAnsiTheme="minorHAnsi" w:cs="Arial"/>
          <w:b/>
          <w:color w:val="17365D" w:themeColor="text2" w:themeShade="BF"/>
          <w:sz w:val="28"/>
          <w:szCs w:val="28"/>
        </w:rPr>
        <w:t xml:space="preserve"> : </w:t>
      </w:r>
      <w:r w:rsidR="00D560F8" w:rsidRPr="00540333">
        <w:rPr>
          <w:rFonts w:asciiTheme="minorHAnsi" w:hAnsiTheme="minorHAnsi" w:cs="Arial"/>
          <w:b/>
          <w:color w:val="17365D" w:themeColor="text2" w:themeShade="BF"/>
          <w:sz w:val="28"/>
          <w:szCs w:val="28"/>
        </w:rPr>
        <w:t>L</w:t>
      </w:r>
      <w:r w:rsidR="007807D3" w:rsidRPr="00540333">
        <w:rPr>
          <w:rFonts w:asciiTheme="minorHAnsi" w:hAnsiTheme="minorHAnsi" w:cs="Arial"/>
          <w:b/>
          <w:color w:val="17365D" w:themeColor="text2" w:themeShade="BF"/>
          <w:sz w:val="28"/>
          <w:szCs w:val="28"/>
        </w:rPr>
        <w:t xml:space="preserve">e rôle de l’Etat et de la </w:t>
      </w:r>
      <w:r w:rsidR="00E504A4" w:rsidRPr="00540333">
        <w:rPr>
          <w:rFonts w:asciiTheme="minorHAnsi" w:hAnsiTheme="minorHAnsi" w:cs="Arial"/>
          <w:b/>
          <w:color w:val="17365D" w:themeColor="text2" w:themeShade="BF"/>
          <w:sz w:val="28"/>
          <w:szCs w:val="28"/>
        </w:rPr>
        <w:t>R</w:t>
      </w:r>
      <w:r w:rsidR="00540333" w:rsidRPr="00540333">
        <w:rPr>
          <w:rFonts w:asciiTheme="minorHAnsi" w:hAnsiTheme="minorHAnsi" w:cs="Arial"/>
          <w:b/>
          <w:color w:val="17365D" w:themeColor="text2" w:themeShade="BF"/>
          <w:sz w:val="28"/>
          <w:szCs w:val="28"/>
        </w:rPr>
        <w:t>égion</w:t>
      </w:r>
    </w:p>
    <w:p w:rsidR="00AF5B23" w:rsidRPr="000C5BD9" w:rsidRDefault="00EB6488" w:rsidP="0014548A">
      <w:pPr>
        <w:spacing w:before="120"/>
        <w:jc w:val="both"/>
        <w:rPr>
          <w:rFonts w:asciiTheme="minorHAnsi" w:hAnsiTheme="minorHAnsi" w:cs="Arial"/>
        </w:rPr>
      </w:pPr>
      <w:r w:rsidRPr="000C5BD9">
        <w:rPr>
          <w:rFonts w:asciiTheme="minorHAnsi" w:hAnsiTheme="minorHAnsi" w:cs="Arial"/>
        </w:rPr>
        <w:t>L</w:t>
      </w:r>
      <w:r w:rsidR="00D02D4E" w:rsidRPr="000C5BD9">
        <w:rPr>
          <w:rFonts w:asciiTheme="minorHAnsi" w:hAnsiTheme="minorHAnsi" w:cs="Arial"/>
        </w:rPr>
        <w:t xml:space="preserve">e </w:t>
      </w:r>
      <w:r w:rsidR="00AF5B23" w:rsidRPr="000C5BD9">
        <w:rPr>
          <w:rFonts w:asciiTheme="minorHAnsi" w:hAnsiTheme="minorHAnsi" w:cs="Arial"/>
        </w:rPr>
        <w:t xml:space="preserve">service public </w:t>
      </w:r>
      <w:r w:rsidR="00D02D4E" w:rsidRPr="000C5BD9">
        <w:rPr>
          <w:rFonts w:asciiTheme="minorHAnsi" w:hAnsiTheme="minorHAnsi" w:cs="Arial"/>
        </w:rPr>
        <w:t xml:space="preserve">régional </w:t>
      </w:r>
      <w:r w:rsidR="00AF5B23" w:rsidRPr="000C5BD9">
        <w:rPr>
          <w:rFonts w:asciiTheme="minorHAnsi" w:hAnsiTheme="minorHAnsi" w:cs="Arial"/>
        </w:rPr>
        <w:t>d</w:t>
      </w:r>
      <w:r w:rsidR="00D02D4E" w:rsidRPr="000C5BD9">
        <w:rPr>
          <w:rFonts w:asciiTheme="minorHAnsi" w:hAnsiTheme="minorHAnsi" w:cs="Arial"/>
        </w:rPr>
        <w:t xml:space="preserve">e l’orientation, un enjeu prioritaire </w:t>
      </w:r>
      <w:r w:rsidRPr="000C5BD9">
        <w:rPr>
          <w:rFonts w:asciiTheme="minorHAnsi" w:hAnsiTheme="minorHAnsi" w:cs="Arial"/>
        </w:rPr>
        <w:t xml:space="preserve">de la loi du 5 mars 2014 </w:t>
      </w:r>
      <w:r w:rsidR="00D02D4E" w:rsidRPr="000C5BD9">
        <w:rPr>
          <w:rFonts w:asciiTheme="minorHAnsi" w:hAnsiTheme="minorHAnsi" w:cs="Arial"/>
        </w:rPr>
        <w:t xml:space="preserve">pour permettre à chacun de construire son parcours professionnel, </w:t>
      </w:r>
      <w:r w:rsidR="00BC7A66" w:rsidRPr="000C5BD9">
        <w:rPr>
          <w:rFonts w:asciiTheme="minorHAnsi" w:hAnsiTheme="minorHAnsi" w:cs="Arial"/>
        </w:rPr>
        <w:t xml:space="preserve">s’appuie </w:t>
      </w:r>
      <w:r w:rsidR="004951DE" w:rsidRPr="000C5BD9">
        <w:rPr>
          <w:rFonts w:asciiTheme="minorHAnsi" w:hAnsiTheme="minorHAnsi" w:cs="Arial"/>
        </w:rPr>
        <w:t xml:space="preserve">sur un travail collaboratif et </w:t>
      </w:r>
      <w:r w:rsidR="00D02D4E" w:rsidRPr="000C5BD9">
        <w:rPr>
          <w:rFonts w:asciiTheme="minorHAnsi" w:hAnsiTheme="minorHAnsi" w:cs="Arial"/>
        </w:rPr>
        <w:t xml:space="preserve">des responsabilités </w:t>
      </w:r>
      <w:r w:rsidR="00072EC4" w:rsidRPr="000C5BD9">
        <w:rPr>
          <w:rFonts w:asciiTheme="minorHAnsi" w:hAnsiTheme="minorHAnsi" w:cs="Arial"/>
        </w:rPr>
        <w:t>ident</w:t>
      </w:r>
      <w:r w:rsidR="004951DE" w:rsidRPr="000C5BD9">
        <w:rPr>
          <w:rFonts w:asciiTheme="minorHAnsi" w:hAnsiTheme="minorHAnsi" w:cs="Arial"/>
        </w:rPr>
        <w:t>ifiées.</w:t>
      </w:r>
    </w:p>
    <w:p w:rsidR="00251E3C" w:rsidRPr="000C5BD9" w:rsidRDefault="00251E3C" w:rsidP="0008016B">
      <w:pPr>
        <w:spacing w:before="240"/>
        <w:jc w:val="both"/>
        <w:rPr>
          <w:rFonts w:asciiTheme="minorHAnsi" w:hAnsiTheme="minorHAnsi" w:cs="Arial"/>
        </w:rPr>
      </w:pPr>
      <w:r w:rsidRPr="000C5BD9">
        <w:rPr>
          <w:rFonts w:asciiTheme="minorHAnsi" w:hAnsiTheme="minorHAnsi" w:cs="Arial"/>
          <w:b/>
        </w:rPr>
        <w:t>L’</w:t>
      </w:r>
      <w:r w:rsidR="00523A51" w:rsidRPr="000C5BD9">
        <w:rPr>
          <w:rFonts w:asciiTheme="minorHAnsi" w:hAnsiTheme="minorHAnsi" w:cs="Arial"/>
          <w:b/>
        </w:rPr>
        <w:t xml:space="preserve">Etat </w:t>
      </w:r>
      <w:r w:rsidR="00523A51" w:rsidRPr="000C5BD9">
        <w:rPr>
          <w:rFonts w:asciiTheme="minorHAnsi" w:hAnsiTheme="minorHAnsi" w:cs="Arial"/>
        </w:rPr>
        <w:t>définit au niveau national la politique d’orientation des élèves et des étudiants dans les établissements scolaires et les établissements d’enseignement sup</w:t>
      </w:r>
      <w:r w:rsidR="003F3D91" w:rsidRPr="000C5BD9">
        <w:rPr>
          <w:rFonts w:asciiTheme="minorHAnsi" w:hAnsiTheme="minorHAnsi" w:cs="Arial"/>
        </w:rPr>
        <w:t xml:space="preserve">érieur. </w:t>
      </w:r>
      <w:r w:rsidR="00181E7E" w:rsidRPr="000C5BD9">
        <w:rPr>
          <w:rFonts w:asciiTheme="minorHAnsi" w:hAnsiTheme="minorHAnsi" w:cs="Arial"/>
        </w:rPr>
        <w:t xml:space="preserve">Il </w:t>
      </w:r>
      <w:r w:rsidR="003F3D91" w:rsidRPr="000C5BD9">
        <w:rPr>
          <w:rFonts w:asciiTheme="minorHAnsi" w:hAnsiTheme="minorHAnsi" w:cs="Arial"/>
        </w:rPr>
        <w:t>met en œuvre dans s</w:t>
      </w:r>
      <w:r w:rsidR="00523A51" w:rsidRPr="000C5BD9">
        <w:rPr>
          <w:rFonts w:asciiTheme="minorHAnsi" w:hAnsiTheme="minorHAnsi" w:cs="Arial"/>
        </w:rPr>
        <w:t>es établissements une politique éducative de l’orientation de façon à développer chez tous les élèves</w:t>
      </w:r>
      <w:r w:rsidR="003042C4" w:rsidRPr="000C5BD9">
        <w:rPr>
          <w:rFonts w:asciiTheme="minorHAnsi" w:hAnsiTheme="minorHAnsi" w:cs="Arial"/>
        </w:rPr>
        <w:t xml:space="preserve"> et étudiants</w:t>
      </w:r>
      <w:r w:rsidR="00371644" w:rsidRPr="000C5BD9">
        <w:rPr>
          <w:rFonts w:asciiTheme="minorHAnsi" w:hAnsiTheme="minorHAnsi" w:cs="Arial"/>
        </w:rPr>
        <w:t>,</w:t>
      </w:r>
      <w:r w:rsidR="003042C4" w:rsidRPr="000C5BD9">
        <w:rPr>
          <w:rFonts w:asciiTheme="minorHAnsi" w:hAnsiTheme="minorHAnsi" w:cs="Arial"/>
        </w:rPr>
        <w:t xml:space="preserve"> une compétence </w:t>
      </w:r>
      <w:r w:rsidR="00181E7E" w:rsidRPr="000C5BD9">
        <w:rPr>
          <w:rFonts w:asciiTheme="minorHAnsi" w:hAnsiTheme="minorHAnsi" w:cs="Arial"/>
        </w:rPr>
        <w:t xml:space="preserve">à </w:t>
      </w:r>
      <w:r w:rsidR="003042C4" w:rsidRPr="000C5BD9">
        <w:rPr>
          <w:rFonts w:asciiTheme="minorHAnsi" w:hAnsiTheme="minorHAnsi" w:cs="Arial"/>
        </w:rPr>
        <w:t xml:space="preserve">s’orienter et permettre la découverte du </w:t>
      </w:r>
      <w:r w:rsidR="003F3D91" w:rsidRPr="000C5BD9">
        <w:rPr>
          <w:rFonts w:asciiTheme="minorHAnsi" w:hAnsiTheme="minorHAnsi" w:cs="Arial"/>
        </w:rPr>
        <w:t xml:space="preserve">monde </w:t>
      </w:r>
      <w:r w:rsidR="003042C4" w:rsidRPr="000C5BD9">
        <w:rPr>
          <w:rFonts w:asciiTheme="minorHAnsi" w:hAnsiTheme="minorHAnsi" w:cs="Arial"/>
        </w:rPr>
        <w:t>économique et professionnel, grâce à différents dispositifs.</w:t>
      </w:r>
    </w:p>
    <w:p w:rsidR="006310A3" w:rsidRDefault="003042C4" w:rsidP="0008016B">
      <w:pPr>
        <w:spacing w:before="240"/>
        <w:jc w:val="both"/>
        <w:rPr>
          <w:rFonts w:asciiTheme="minorHAnsi" w:hAnsiTheme="minorHAnsi" w:cs="Arial"/>
        </w:rPr>
      </w:pPr>
      <w:r w:rsidRPr="000C5BD9">
        <w:rPr>
          <w:rFonts w:asciiTheme="minorHAnsi" w:hAnsiTheme="minorHAnsi" w:cs="Arial"/>
          <w:b/>
        </w:rPr>
        <w:t>La Région</w:t>
      </w:r>
      <w:r w:rsidRPr="000C5BD9">
        <w:rPr>
          <w:rFonts w:asciiTheme="minorHAnsi" w:hAnsiTheme="minorHAnsi" w:cs="Arial"/>
        </w:rPr>
        <w:t xml:space="preserve"> </w:t>
      </w:r>
      <w:r w:rsidR="00644304" w:rsidRPr="00804C8C">
        <w:rPr>
          <w:rFonts w:asciiTheme="minorHAnsi" w:hAnsiTheme="minorHAnsi" w:cstheme="minorHAnsi"/>
        </w:rPr>
        <w:t>coordonne les</w:t>
      </w:r>
      <w:r w:rsidR="00644304" w:rsidRPr="000C5BD9">
        <w:rPr>
          <w:rFonts w:asciiTheme="minorHAnsi" w:hAnsiTheme="minorHAnsi" w:cs="Arial"/>
        </w:rPr>
        <w:t xml:space="preserve"> actions des autres organismes participant au</w:t>
      </w:r>
      <w:r w:rsidRPr="000C5BD9">
        <w:rPr>
          <w:rFonts w:asciiTheme="minorHAnsi" w:hAnsiTheme="minorHAnsi" w:cs="Arial"/>
        </w:rPr>
        <w:t xml:space="preserve"> service public régional de l’orientation tout au long de la vie </w:t>
      </w:r>
      <w:r w:rsidR="00235033" w:rsidRPr="000C5BD9">
        <w:rPr>
          <w:rFonts w:asciiTheme="minorHAnsi" w:hAnsiTheme="minorHAnsi" w:cs="Arial"/>
        </w:rPr>
        <w:t xml:space="preserve">ainsi que la mise en place du Conseil en Evolution Professionnelle. Elle assure un rôle d’information et met en place un réseau de centres de conseils sur la VAE. </w:t>
      </w:r>
    </w:p>
    <w:p w:rsidR="006310A3" w:rsidRPr="006310A3" w:rsidRDefault="006310A3" w:rsidP="0008016B">
      <w:pPr>
        <w:spacing w:before="120"/>
        <w:jc w:val="both"/>
        <w:rPr>
          <w:rFonts w:asciiTheme="minorHAnsi" w:hAnsiTheme="minorHAnsi" w:cstheme="minorHAnsi"/>
        </w:rPr>
      </w:pPr>
      <w:r w:rsidRPr="006310A3">
        <w:rPr>
          <w:rFonts w:asciiTheme="minorHAnsi" w:hAnsiTheme="minorHAnsi" w:cstheme="minorHAnsi"/>
        </w:rPr>
        <w:t>La loi distingue ainsi les missions respectives de l’Etat et des régions, elle précise également qu’ «</w:t>
      </w:r>
      <w:r w:rsidR="006D4195">
        <w:rPr>
          <w:rFonts w:asciiTheme="minorHAnsi" w:hAnsiTheme="minorHAnsi" w:cstheme="minorHAnsi"/>
        </w:rPr>
        <w:t>u</w:t>
      </w:r>
      <w:r w:rsidRPr="006310A3">
        <w:rPr>
          <w:rFonts w:asciiTheme="minorHAnsi" w:hAnsiTheme="minorHAnsi" w:cstheme="minorHAnsi"/>
        </w:rPr>
        <w:t xml:space="preserve">ne convention annuelle conclue entre l'Etat et la région dans le cadre du contrat de plan régional de développement des formations et de l'orientation professionnelles prévu au I de l'article L. 214-13 du code de l'éducation détermine les conditions dans lesquelles l'Etat et la région coordonnent l'exercice de leurs compétences respectives dans la région. » </w:t>
      </w:r>
    </w:p>
    <w:p w:rsidR="00804C8C" w:rsidRDefault="007F789A" w:rsidP="008F0A40">
      <w:pPr>
        <w:pStyle w:val="Paragraphedeliste"/>
        <w:numPr>
          <w:ilvl w:val="0"/>
          <w:numId w:val="30"/>
        </w:numPr>
        <w:spacing w:before="240"/>
        <w:ind w:left="714" w:hanging="357"/>
        <w:contextualSpacing w:val="0"/>
        <w:jc w:val="both"/>
        <w:rPr>
          <w:rFonts w:asciiTheme="minorHAnsi" w:hAnsiTheme="minorHAnsi" w:cs="Arial"/>
        </w:rPr>
      </w:pPr>
      <w:r w:rsidRPr="00953529">
        <w:rPr>
          <w:rFonts w:asciiTheme="minorHAnsi" w:hAnsiTheme="minorHAnsi" w:cstheme="minorHAnsi"/>
        </w:rPr>
        <w:t>Sans que</w:t>
      </w:r>
      <w:r w:rsidR="00E504A4" w:rsidRPr="00953529">
        <w:rPr>
          <w:rFonts w:asciiTheme="minorHAnsi" w:hAnsiTheme="minorHAnsi" w:cstheme="minorHAnsi"/>
        </w:rPr>
        <w:t xml:space="preserve"> soi</w:t>
      </w:r>
      <w:r w:rsidRPr="00953529">
        <w:rPr>
          <w:rFonts w:asciiTheme="minorHAnsi" w:hAnsiTheme="minorHAnsi" w:cstheme="minorHAnsi"/>
        </w:rPr>
        <w:t>ent</w:t>
      </w:r>
      <w:r w:rsidR="00E504A4" w:rsidRPr="00953529">
        <w:rPr>
          <w:rFonts w:asciiTheme="minorHAnsi" w:hAnsiTheme="minorHAnsi" w:cstheme="minorHAnsi"/>
        </w:rPr>
        <w:t xml:space="preserve"> remis</w:t>
      </w:r>
      <w:r w:rsidRPr="00953529">
        <w:rPr>
          <w:rFonts w:asciiTheme="minorHAnsi" w:hAnsiTheme="minorHAnsi" w:cstheme="minorHAnsi"/>
        </w:rPr>
        <w:t xml:space="preserve">es </w:t>
      </w:r>
      <w:r w:rsidR="00E504A4" w:rsidRPr="00953529">
        <w:rPr>
          <w:rFonts w:asciiTheme="minorHAnsi" w:hAnsiTheme="minorHAnsi" w:cstheme="minorHAnsi"/>
        </w:rPr>
        <w:t xml:space="preserve"> en question les prérogatives</w:t>
      </w:r>
      <w:r w:rsidR="00E504A4" w:rsidRPr="00804C8C">
        <w:rPr>
          <w:rFonts w:asciiTheme="minorHAnsi" w:hAnsiTheme="minorHAnsi" w:cs="Arial"/>
        </w:rPr>
        <w:t xml:space="preserve"> de chaque partenaire institutionnel, la </w:t>
      </w:r>
      <w:r w:rsidR="005D65F5" w:rsidRPr="00804C8C">
        <w:rPr>
          <w:rFonts w:asciiTheme="minorHAnsi" w:hAnsiTheme="minorHAnsi" w:cs="Arial"/>
        </w:rPr>
        <w:t>Région prend ainsi le rôle de « chef d’orchestre » de l’orientation en Alsace</w:t>
      </w:r>
      <w:r w:rsidR="006D4195" w:rsidRPr="00804C8C">
        <w:rPr>
          <w:rFonts w:asciiTheme="minorHAnsi" w:hAnsiTheme="minorHAnsi" w:cs="Arial"/>
        </w:rPr>
        <w:t xml:space="preserve"> afin de déterminer ensemble des stratégies, des priorités et des plans d’action concertés quel</w:t>
      </w:r>
      <w:r w:rsidR="00D560F8">
        <w:rPr>
          <w:rFonts w:asciiTheme="minorHAnsi" w:hAnsiTheme="minorHAnsi" w:cs="Arial"/>
        </w:rPr>
        <w:t>les</w:t>
      </w:r>
      <w:r w:rsidR="006D4195" w:rsidRPr="00804C8C">
        <w:rPr>
          <w:rFonts w:asciiTheme="minorHAnsi" w:hAnsiTheme="minorHAnsi" w:cs="Arial"/>
        </w:rPr>
        <w:t xml:space="preserve"> que soient </w:t>
      </w:r>
      <w:r w:rsidR="00D560F8" w:rsidRPr="00804C8C">
        <w:rPr>
          <w:rFonts w:asciiTheme="minorHAnsi" w:hAnsiTheme="minorHAnsi" w:cs="Arial"/>
        </w:rPr>
        <w:t>leur</w:t>
      </w:r>
      <w:r w:rsidR="00D560F8">
        <w:rPr>
          <w:rFonts w:asciiTheme="minorHAnsi" w:hAnsiTheme="minorHAnsi" w:cs="Arial"/>
        </w:rPr>
        <w:t>s</w:t>
      </w:r>
      <w:r w:rsidR="006D4195" w:rsidRPr="00804C8C">
        <w:rPr>
          <w:rFonts w:asciiTheme="minorHAnsi" w:hAnsiTheme="minorHAnsi" w:cs="Arial"/>
        </w:rPr>
        <w:t xml:space="preserve"> sources de financement</w:t>
      </w:r>
      <w:r w:rsidR="00804C8C">
        <w:rPr>
          <w:rFonts w:asciiTheme="minorHAnsi" w:hAnsiTheme="minorHAnsi" w:cs="Arial"/>
        </w:rPr>
        <w:t xml:space="preserve">. </w:t>
      </w:r>
    </w:p>
    <w:p w:rsidR="00804C8C" w:rsidRDefault="00804C8C" w:rsidP="008F0A40">
      <w:pPr>
        <w:pStyle w:val="Paragraphedeliste"/>
        <w:numPr>
          <w:ilvl w:val="0"/>
          <w:numId w:val="30"/>
        </w:numPr>
        <w:spacing w:before="240"/>
        <w:ind w:left="714" w:hanging="357"/>
        <w:contextualSpacing w:val="0"/>
        <w:jc w:val="both"/>
        <w:rPr>
          <w:rFonts w:asciiTheme="minorHAnsi" w:hAnsiTheme="minorHAnsi" w:cstheme="minorHAnsi"/>
        </w:rPr>
      </w:pPr>
      <w:r w:rsidRPr="00804C8C">
        <w:rPr>
          <w:rFonts w:asciiTheme="minorHAnsi" w:hAnsiTheme="minorHAnsi" w:cs="Arial"/>
        </w:rPr>
        <w:t xml:space="preserve">Elle </w:t>
      </w:r>
      <w:r w:rsidRPr="00804C8C">
        <w:rPr>
          <w:rFonts w:asciiTheme="minorHAnsi" w:hAnsiTheme="minorHAnsi" w:cstheme="minorHAnsi"/>
        </w:rPr>
        <w:t>initie, en concertation, des actions innovantes en vue de construire des réponses adaptées aux territoires par le soutien à des initiatives d’accompagnement de jeunes dan</w:t>
      </w:r>
      <w:r w:rsidR="00BF2891">
        <w:rPr>
          <w:rFonts w:asciiTheme="minorHAnsi" w:hAnsiTheme="minorHAnsi" w:cstheme="minorHAnsi"/>
        </w:rPr>
        <w:t xml:space="preserve">s leur parcours d’orientation, </w:t>
      </w:r>
      <w:r w:rsidR="00BF2891" w:rsidRPr="00D913CC">
        <w:rPr>
          <w:rFonts w:asciiTheme="minorHAnsi" w:hAnsiTheme="minorHAnsi" w:cstheme="minorHAnsi"/>
        </w:rPr>
        <w:t>et des adultes dans le cadre de leur parcours professionnel tout au long de la vie</w:t>
      </w:r>
      <w:r w:rsidR="00BF2891" w:rsidRPr="00804C8C">
        <w:rPr>
          <w:rFonts w:asciiTheme="minorHAnsi" w:hAnsiTheme="minorHAnsi" w:cstheme="minorHAnsi"/>
        </w:rPr>
        <w:t xml:space="preserve">.  </w:t>
      </w:r>
    </w:p>
    <w:p w:rsidR="00D913CC" w:rsidRDefault="00804C8C" w:rsidP="008F0A40">
      <w:pPr>
        <w:pStyle w:val="Paragraphedeliste"/>
        <w:numPr>
          <w:ilvl w:val="0"/>
          <w:numId w:val="30"/>
        </w:numPr>
        <w:spacing w:before="240"/>
        <w:ind w:left="714" w:hanging="357"/>
        <w:contextualSpacing w:val="0"/>
        <w:jc w:val="both"/>
        <w:rPr>
          <w:rFonts w:asciiTheme="minorHAnsi" w:hAnsiTheme="minorHAnsi" w:cstheme="minorHAnsi"/>
        </w:rPr>
      </w:pPr>
      <w:r>
        <w:rPr>
          <w:rFonts w:asciiTheme="minorHAnsi" w:hAnsiTheme="minorHAnsi" w:cstheme="minorHAnsi"/>
        </w:rPr>
        <w:t xml:space="preserve">Elle </w:t>
      </w:r>
      <w:r w:rsidRPr="00804C8C">
        <w:rPr>
          <w:rFonts w:asciiTheme="minorHAnsi" w:hAnsiTheme="minorHAnsi" w:cstheme="minorHAnsi"/>
        </w:rPr>
        <w:t xml:space="preserve">accompagne les acteurs de l’insertion des jeunes, notamment les Missions Locales et met à leur disposition des moyens pour remplir leur mission dédiée à l’inclusion sociale et professionnelle des jeunes. </w:t>
      </w:r>
    </w:p>
    <w:p w:rsidR="008F0A40" w:rsidRDefault="008F0A40" w:rsidP="008F0A40">
      <w:pPr>
        <w:spacing w:before="120"/>
        <w:jc w:val="both"/>
        <w:rPr>
          <w:rFonts w:asciiTheme="minorHAnsi" w:hAnsiTheme="minorHAnsi" w:cstheme="minorHAnsi"/>
        </w:rPr>
      </w:pPr>
    </w:p>
    <w:p w:rsidR="008F0A40" w:rsidRPr="008F0A40" w:rsidRDefault="008F0A40" w:rsidP="008F0A40">
      <w:pPr>
        <w:spacing w:before="120"/>
        <w:jc w:val="both"/>
        <w:rPr>
          <w:rFonts w:asciiTheme="minorHAnsi" w:hAnsiTheme="minorHAnsi" w:cstheme="minorHAnsi"/>
        </w:rPr>
      </w:pPr>
    </w:p>
    <w:p w:rsidR="006A0136" w:rsidRDefault="00E504A4" w:rsidP="0008016B">
      <w:pPr>
        <w:spacing w:before="240"/>
        <w:jc w:val="both"/>
        <w:rPr>
          <w:rFonts w:asciiTheme="minorHAnsi" w:hAnsiTheme="minorHAnsi" w:cs="Arial"/>
        </w:rPr>
      </w:pPr>
      <w:r>
        <w:rPr>
          <w:rFonts w:asciiTheme="minorHAnsi" w:hAnsiTheme="minorHAnsi" w:cs="Arial"/>
        </w:rPr>
        <w:lastRenderedPageBreak/>
        <w:t xml:space="preserve">Pour </w:t>
      </w:r>
      <w:r w:rsidR="00235033" w:rsidRPr="006A0136">
        <w:rPr>
          <w:rFonts w:asciiTheme="minorHAnsi" w:hAnsiTheme="minorHAnsi" w:cs="Arial"/>
        </w:rPr>
        <w:t xml:space="preserve">assurer cette fonction de coordination, </w:t>
      </w:r>
      <w:r w:rsidR="00D560F8">
        <w:rPr>
          <w:rFonts w:asciiTheme="minorHAnsi" w:hAnsiTheme="minorHAnsi" w:cs="Arial"/>
        </w:rPr>
        <w:t xml:space="preserve">la Région avec </w:t>
      </w:r>
      <w:r w:rsidR="00804C8C">
        <w:rPr>
          <w:rFonts w:asciiTheme="minorHAnsi" w:hAnsiTheme="minorHAnsi" w:cs="Arial"/>
        </w:rPr>
        <w:t>les</w:t>
      </w:r>
      <w:r w:rsidR="00235033" w:rsidRPr="006A0136">
        <w:rPr>
          <w:rFonts w:asciiTheme="minorHAnsi" w:hAnsiTheme="minorHAnsi" w:cs="Arial"/>
        </w:rPr>
        <w:t xml:space="preserve"> signataires </w:t>
      </w:r>
      <w:r w:rsidR="004E33CD" w:rsidRPr="006A0136">
        <w:rPr>
          <w:rFonts w:asciiTheme="minorHAnsi" w:hAnsiTheme="minorHAnsi" w:cs="Arial"/>
        </w:rPr>
        <w:t>de la charte</w:t>
      </w:r>
      <w:r w:rsidR="00804C8C">
        <w:rPr>
          <w:rFonts w:asciiTheme="minorHAnsi" w:hAnsiTheme="minorHAnsi" w:cs="Arial"/>
        </w:rPr>
        <w:t xml:space="preserve"> </w:t>
      </w:r>
      <w:r w:rsidR="006310A3">
        <w:rPr>
          <w:rFonts w:asciiTheme="minorHAnsi" w:hAnsiTheme="minorHAnsi" w:cs="Arial"/>
        </w:rPr>
        <w:t xml:space="preserve">conviennent de poursuivre en la renforçant, leur collaboration pour la faire aboutir à un service d’orientation efficace et organisé </w:t>
      </w:r>
      <w:r w:rsidR="006D4195">
        <w:rPr>
          <w:rFonts w:asciiTheme="minorHAnsi" w:hAnsiTheme="minorHAnsi" w:cs="Arial"/>
        </w:rPr>
        <w:t xml:space="preserve">dans une logique sectorielle et territoriale et dans </w:t>
      </w:r>
      <w:r w:rsidR="00B024AB">
        <w:rPr>
          <w:rFonts w:asciiTheme="minorHAnsi" w:hAnsiTheme="minorHAnsi" w:cs="Arial"/>
        </w:rPr>
        <w:t xml:space="preserve">le cadre de </w:t>
      </w:r>
      <w:r w:rsidR="006D4195">
        <w:rPr>
          <w:rFonts w:asciiTheme="minorHAnsi" w:hAnsiTheme="minorHAnsi" w:cs="Arial"/>
        </w:rPr>
        <w:t xml:space="preserve">calendriers concertés et cohérents avec les </w:t>
      </w:r>
      <w:r w:rsidR="00804C8C">
        <w:rPr>
          <w:rFonts w:asciiTheme="minorHAnsi" w:hAnsiTheme="minorHAnsi" w:cs="Arial"/>
        </w:rPr>
        <w:t xml:space="preserve">besoins </w:t>
      </w:r>
      <w:r w:rsidR="006D4195">
        <w:rPr>
          <w:rFonts w:asciiTheme="minorHAnsi" w:hAnsiTheme="minorHAnsi" w:cs="Arial"/>
        </w:rPr>
        <w:t xml:space="preserve">des différents publics. </w:t>
      </w:r>
    </w:p>
    <w:p w:rsidR="00804C8C" w:rsidRDefault="00E504A4" w:rsidP="00E504A4">
      <w:pPr>
        <w:spacing w:before="240"/>
        <w:jc w:val="both"/>
        <w:rPr>
          <w:rFonts w:asciiTheme="minorHAnsi" w:hAnsiTheme="minorHAnsi" w:cstheme="minorHAnsi"/>
        </w:rPr>
      </w:pPr>
      <w:r w:rsidRPr="00804C8C">
        <w:rPr>
          <w:rFonts w:asciiTheme="minorHAnsi" w:hAnsiTheme="minorHAnsi" w:cstheme="minorHAnsi"/>
        </w:rPr>
        <w:t xml:space="preserve">Cette </w:t>
      </w:r>
      <w:r w:rsidR="00804C8C" w:rsidRPr="00804C8C">
        <w:rPr>
          <w:rFonts w:asciiTheme="minorHAnsi" w:hAnsiTheme="minorHAnsi" w:cstheme="minorHAnsi"/>
        </w:rPr>
        <w:t xml:space="preserve">fonction de </w:t>
      </w:r>
      <w:r w:rsidRPr="00804C8C">
        <w:rPr>
          <w:rFonts w:asciiTheme="minorHAnsi" w:hAnsiTheme="minorHAnsi" w:cstheme="minorHAnsi"/>
        </w:rPr>
        <w:t>coordination</w:t>
      </w:r>
      <w:r w:rsidRPr="00804C8C">
        <w:rPr>
          <w:rFonts w:asciiTheme="minorHAnsi" w:hAnsiTheme="minorHAnsi" w:cstheme="minorHAnsi"/>
          <w:b/>
        </w:rPr>
        <w:t xml:space="preserve"> </w:t>
      </w:r>
      <w:r w:rsidRPr="00804C8C">
        <w:rPr>
          <w:rFonts w:asciiTheme="minorHAnsi" w:hAnsiTheme="minorHAnsi" w:cstheme="minorHAnsi"/>
        </w:rPr>
        <w:t>s’</w:t>
      </w:r>
      <w:r w:rsidR="00804C8C" w:rsidRPr="00804C8C">
        <w:rPr>
          <w:rFonts w:asciiTheme="minorHAnsi" w:hAnsiTheme="minorHAnsi" w:cstheme="minorHAnsi"/>
        </w:rPr>
        <w:t>inscrit</w:t>
      </w:r>
      <w:r w:rsidRPr="00804C8C">
        <w:rPr>
          <w:rFonts w:asciiTheme="minorHAnsi" w:hAnsiTheme="minorHAnsi" w:cstheme="minorHAnsi"/>
        </w:rPr>
        <w:t xml:space="preserve"> dans le cadre des objectifs du Contrat de Plan Régional de Développement des Formations Professionnelles</w:t>
      </w:r>
      <w:r w:rsidR="00804C8C" w:rsidRPr="00804C8C">
        <w:rPr>
          <w:rFonts w:asciiTheme="minorHAnsi" w:hAnsiTheme="minorHAnsi" w:cstheme="minorHAnsi"/>
        </w:rPr>
        <w:t xml:space="preserve"> et les </w:t>
      </w:r>
      <w:r w:rsidR="00190C3D" w:rsidRPr="00804C8C">
        <w:rPr>
          <w:rFonts w:asciiTheme="minorHAnsi" w:hAnsiTheme="minorHAnsi" w:cstheme="minorHAnsi"/>
        </w:rPr>
        <w:t xml:space="preserve">programmes d’actions décidés de concert </w:t>
      </w:r>
      <w:r w:rsidR="00804C8C" w:rsidRPr="00804C8C">
        <w:rPr>
          <w:rFonts w:asciiTheme="minorHAnsi" w:hAnsiTheme="minorHAnsi" w:cstheme="minorHAnsi"/>
        </w:rPr>
        <w:t>constitueront les Plans et Programmes régionaux d’Information et d’Orientation (PRIO</w:t>
      </w:r>
      <w:r w:rsidR="00856556">
        <w:rPr>
          <w:rFonts w:asciiTheme="minorHAnsi" w:hAnsiTheme="minorHAnsi" w:cstheme="minorHAnsi"/>
        </w:rPr>
        <w:t>)</w:t>
      </w:r>
      <w:r w:rsidR="00804C8C" w:rsidRPr="00804C8C">
        <w:rPr>
          <w:rFonts w:asciiTheme="minorHAnsi" w:hAnsiTheme="minorHAnsi" w:cstheme="minorHAnsi"/>
        </w:rPr>
        <w:t xml:space="preserve">. Ces PRIO seront ainsi constitués de l’ensemble des actions dédiées à l’orientation quelles qu’en soient leurs formes ou leurs sources de financement. </w:t>
      </w:r>
    </w:p>
    <w:p w:rsidR="00A60304" w:rsidRPr="00540333" w:rsidRDefault="007807D3" w:rsidP="008F0A40">
      <w:pPr>
        <w:pStyle w:val="NormalWeb"/>
        <w:spacing w:before="360" w:beforeAutospacing="0" w:after="0"/>
        <w:jc w:val="both"/>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Article 3</w:t>
      </w:r>
      <w:r w:rsidR="00062B6B" w:rsidRPr="00540333">
        <w:rPr>
          <w:rFonts w:asciiTheme="minorHAnsi" w:hAnsiTheme="minorHAnsi" w:cs="Arial"/>
          <w:b/>
          <w:color w:val="17365D" w:themeColor="text2" w:themeShade="BF"/>
          <w:sz w:val="28"/>
          <w:szCs w:val="28"/>
        </w:rPr>
        <w:t> </w:t>
      </w:r>
      <w:r w:rsidR="0087286F" w:rsidRPr="00540333">
        <w:rPr>
          <w:rFonts w:asciiTheme="minorHAnsi" w:hAnsiTheme="minorHAnsi" w:cs="Arial"/>
          <w:b/>
          <w:color w:val="17365D" w:themeColor="text2" w:themeShade="BF"/>
          <w:sz w:val="28"/>
          <w:szCs w:val="28"/>
        </w:rPr>
        <w:t>:</w:t>
      </w:r>
      <w:r w:rsidR="00D560F8" w:rsidRPr="00540333">
        <w:rPr>
          <w:rFonts w:asciiTheme="minorHAnsi" w:hAnsiTheme="minorHAnsi" w:cs="Arial"/>
          <w:b/>
          <w:color w:val="17365D" w:themeColor="text2" w:themeShade="BF"/>
          <w:sz w:val="28"/>
          <w:szCs w:val="28"/>
        </w:rPr>
        <w:t xml:space="preserve"> L’a</w:t>
      </w:r>
      <w:r w:rsidR="00077CFC" w:rsidRPr="00540333">
        <w:rPr>
          <w:rFonts w:asciiTheme="minorHAnsi" w:hAnsiTheme="minorHAnsi" w:cs="Arial"/>
          <w:b/>
          <w:color w:val="17365D" w:themeColor="text2" w:themeShade="BF"/>
          <w:sz w:val="28"/>
          <w:szCs w:val="28"/>
        </w:rPr>
        <w:t xml:space="preserve">doption d’une stratégie </w:t>
      </w:r>
      <w:r w:rsidR="0087286F" w:rsidRPr="00540333">
        <w:rPr>
          <w:rFonts w:asciiTheme="minorHAnsi" w:hAnsiTheme="minorHAnsi" w:cs="Arial"/>
          <w:b/>
          <w:color w:val="17365D" w:themeColor="text2" w:themeShade="BF"/>
          <w:sz w:val="28"/>
          <w:szCs w:val="28"/>
        </w:rPr>
        <w:t>régionale concertée</w:t>
      </w:r>
      <w:r w:rsidR="00077CFC" w:rsidRPr="00540333">
        <w:rPr>
          <w:rFonts w:asciiTheme="minorHAnsi" w:hAnsiTheme="minorHAnsi" w:cs="Arial"/>
          <w:b/>
          <w:color w:val="17365D" w:themeColor="text2" w:themeShade="BF"/>
          <w:sz w:val="28"/>
          <w:szCs w:val="28"/>
        </w:rPr>
        <w:t>, d’un programme d’actions annuel, de modalités d’évaluation</w:t>
      </w:r>
      <w:r w:rsidR="00540333">
        <w:rPr>
          <w:rFonts w:asciiTheme="minorHAnsi" w:hAnsiTheme="minorHAnsi" w:cs="Arial"/>
          <w:b/>
          <w:color w:val="17365D" w:themeColor="text2" w:themeShade="BF"/>
          <w:sz w:val="28"/>
          <w:szCs w:val="28"/>
        </w:rPr>
        <w:t> </w:t>
      </w:r>
    </w:p>
    <w:p w:rsidR="00A60304" w:rsidRDefault="00062B6B" w:rsidP="00A60304">
      <w:pPr>
        <w:spacing w:before="120"/>
        <w:jc w:val="both"/>
        <w:rPr>
          <w:rFonts w:asciiTheme="minorHAnsi" w:hAnsiTheme="minorHAnsi" w:cs="Arial"/>
        </w:rPr>
      </w:pPr>
      <w:r>
        <w:rPr>
          <w:rFonts w:asciiTheme="minorHAnsi" w:hAnsiTheme="minorHAnsi" w:cs="Arial"/>
        </w:rPr>
        <w:t>3</w:t>
      </w:r>
      <w:r w:rsidR="003264AD">
        <w:rPr>
          <w:rFonts w:asciiTheme="minorHAnsi" w:hAnsiTheme="minorHAnsi" w:cs="Arial"/>
        </w:rPr>
        <w:t>.1</w:t>
      </w:r>
      <w:r w:rsidR="003264AD">
        <w:rPr>
          <w:rFonts w:asciiTheme="minorHAnsi" w:hAnsiTheme="minorHAnsi" w:cs="Arial"/>
        </w:rPr>
        <w:tab/>
      </w:r>
      <w:r w:rsidR="00A60304">
        <w:rPr>
          <w:rFonts w:asciiTheme="minorHAnsi" w:hAnsiTheme="minorHAnsi" w:cs="Arial"/>
        </w:rPr>
        <w:t>Les signataires conviennent de d</w:t>
      </w:r>
      <w:r w:rsidR="00A60304" w:rsidRPr="00A60304">
        <w:rPr>
          <w:rFonts w:asciiTheme="minorHAnsi" w:hAnsiTheme="minorHAnsi" w:cs="Arial"/>
        </w:rPr>
        <w:t xml:space="preserve">éfinir </w:t>
      </w:r>
      <w:r w:rsidR="00A60304" w:rsidRPr="00077CFC">
        <w:rPr>
          <w:rFonts w:asciiTheme="minorHAnsi" w:hAnsiTheme="minorHAnsi" w:cs="Arial"/>
          <w:b/>
        </w:rPr>
        <w:t xml:space="preserve">une stratégie </w:t>
      </w:r>
      <w:r w:rsidR="00975754">
        <w:rPr>
          <w:rFonts w:asciiTheme="minorHAnsi" w:hAnsiTheme="minorHAnsi" w:cs="Arial"/>
          <w:b/>
        </w:rPr>
        <w:t>pour un s</w:t>
      </w:r>
      <w:r w:rsidR="00A60304" w:rsidRPr="006A4630">
        <w:rPr>
          <w:rFonts w:asciiTheme="minorHAnsi" w:hAnsiTheme="minorHAnsi" w:cs="Arial"/>
          <w:b/>
        </w:rPr>
        <w:t xml:space="preserve">ervice public </w:t>
      </w:r>
      <w:r w:rsidR="00975754" w:rsidRPr="00077CFC">
        <w:rPr>
          <w:rFonts w:asciiTheme="minorHAnsi" w:hAnsiTheme="minorHAnsi" w:cs="Arial"/>
          <w:b/>
        </w:rPr>
        <w:t>régional</w:t>
      </w:r>
      <w:r w:rsidR="00975754" w:rsidRPr="00A60304">
        <w:rPr>
          <w:rFonts w:asciiTheme="minorHAnsi" w:hAnsiTheme="minorHAnsi" w:cs="Arial"/>
        </w:rPr>
        <w:t xml:space="preserve"> </w:t>
      </w:r>
      <w:r w:rsidR="00A60304" w:rsidRPr="006A4630">
        <w:rPr>
          <w:rFonts w:asciiTheme="minorHAnsi" w:hAnsiTheme="minorHAnsi" w:cs="Arial"/>
          <w:b/>
        </w:rPr>
        <w:t xml:space="preserve">de l’orientation </w:t>
      </w:r>
      <w:r w:rsidR="00F55DEF">
        <w:rPr>
          <w:rFonts w:asciiTheme="minorHAnsi" w:hAnsiTheme="minorHAnsi" w:cs="Arial"/>
          <w:b/>
        </w:rPr>
        <w:t xml:space="preserve">tout au long de la vie (SPRO) </w:t>
      </w:r>
      <w:r w:rsidR="00A60304">
        <w:rPr>
          <w:rFonts w:asciiTheme="minorHAnsi" w:hAnsiTheme="minorHAnsi" w:cs="Arial"/>
        </w:rPr>
        <w:t xml:space="preserve">pour mettre en </w:t>
      </w:r>
      <w:r w:rsidR="00A60304" w:rsidRPr="00A60304">
        <w:rPr>
          <w:rFonts w:asciiTheme="minorHAnsi" w:hAnsiTheme="minorHAnsi" w:cs="Arial"/>
        </w:rPr>
        <w:t xml:space="preserve"> synergie </w:t>
      </w:r>
      <w:r w:rsidR="009F246C">
        <w:rPr>
          <w:rFonts w:asciiTheme="minorHAnsi" w:hAnsiTheme="minorHAnsi" w:cs="Arial"/>
        </w:rPr>
        <w:t>l’ensemble des</w:t>
      </w:r>
      <w:r w:rsidR="00A60304" w:rsidRPr="00A60304">
        <w:rPr>
          <w:rFonts w:asciiTheme="minorHAnsi" w:hAnsiTheme="minorHAnsi" w:cs="Arial"/>
        </w:rPr>
        <w:t xml:space="preserve"> acteurs de l’orientation assurant des fonctions d’accueil, d’information, de conseil et d’accompagnement</w:t>
      </w:r>
      <w:r w:rsidR="009F246C">
        <w:rPr>
          <w:rFonts w:asciiTheme="minorHAnsi" w:hAnsiTheme="minorHAnsi" w:cs="Arial"/>
        </w:rPr>
        <w:t>.</w:t>
      </w:r>
    </w:p>
    <w:p w:rsidR="009F246C" w:rsidRPr="00A60304" w:rsidRDefault="009F246C" w:rsidP="00A60304">
      <w:pPr>
        <w:spacing w:before="120"/>
        <w:jc w:val="both"/>
        <w:rPr>
          <w:rFonts w:asciiTheme="minorHAnsi" w:hAnsiTheme="minorHAnsi" w:cs="Arial"/>
          <w:strike/>
        </w:rPr>
      </w:pPr>
      <w:r>
        <w:rPr>
          <w:rFonts w:asciiTheme="minorHAnsi" w:hAnsiTheme="minorHAnsi" w:cs="Arial"/>
        </w:rPr>
        <w:t>L’objectif est de :</w:t>
      </w:r>
    </w:p>
    <w:p w:rsidR="00D14FA3" w:rsidRPr="00A24FDD" w:rsidRDefault="006A4630" w:rsidP="00D14FA3">
      <w:pPr>
        <w:pStyle w:val="Paragraphedeliste"/>
        <w:numPr>
          <w:ilvl w:val="0"/>
          <w:numId w:val="4"/>
        </w:numPr>
        <w:spacing w:before="120"/>
        <w:ind w:left="284" w:hanging="284"/>
        <w:contextualSpacing w:val="0"/>
        <w:jc w:val="both"/>
        <w:rPr>
          <w:rFonts w:asciiTheme="minorHAnsi" w:hAnsiTheme="minorHAnsi" w:cs="Arial"/>
        </w:rPr>
      </w:pPr>
      <w:r w:rsidRPr="00A24FDD">
        <w:rPr>
          <w:rFonts w:asciiTheme="minorHAnsi" w:hAnsiTheme="minorHAnsi" w:cs="Arial"/>
        </w:rPr>
        <w:t xml:space="preserve">Renforcer l’éducation à l’orientation pour </w:t>
      </w:r>
      <w:r w:rsidR="007B7DE6" w:rsidRPr="00A24FDD">
        <w:rPr>
          <w:rFonts w:asciiTheme="minorHAnsi" w:hAnsiTheme="minorHAnsi" w:cs="Arial"/>
        </w:rPr>
        <w:t xml:space="preserve">rendre </w:t>
      </w:r>
      <w:r w:rsidRPr="00A24FDD">
        <w:rPr>
          <w:rFonts w:asciiTheme="minorHAnsi" w:hAnsiTheme="minorHAnsi" w:cs="Arial"/>
        </w:rPr>
        <w:t xml:space="preserve">les publics </w:t>
      </w:r>
      <w:r w:rsidR="007B7DE6" w:rsidRPr="00A24FDD">
        <w:rPr>
          <w:rFonts w:asciiTheme="minorHAnsi" w:hAnsiTheme="minorHAnsi" w:cs="Arial"/>
        </w:rPr>
        <w:t>autonomes dans l</w:t>
      </w:r>
      <w:r w:rsidR="00D458B4" w:rsidRPr="00A24FDD">
        <w:rPr>
          <w:rFonts w:asciiTheme="minorHAnsi" w:hAnsiTheme="minorHAnsi" w:cs="Arial"/>
        </w:rPr>
        <w:t xml:space="preserve">’élaboration de leur parcours </w:t>
      </w:r>
      <w:r w:rsidR="007B7DE6" w:rsidRPr="00A24FDD">
        <w:rPr>
          <w:rFonts w:asciiTheme="minorHAnsi" w:hAnsiTheme="minorHAnsi" w:cs="Arial"/>
        </w:rPr>
        <w:t xml:space="preserve"> et  les préparer </w:t>
      </w:r>
      <w:r w:rsidRPr="00A24FDD">
        <w:rPr>
          <w:rFonts w:asciiTheme="minorHAnsi" w:hAnsiTheme="minorHAnsi" w:cs="Arial"/>
        </w:rPr>
        <w:t xml:space="preserve">à s’adapter aux </w:t>
      </w:r>
      <w:r w:rsidR="00D14FA3" w:rsidRPr="00A24FDD">
        <w:rPr>
          <w:rFonts w:asciiTheme="minorHAnsi" w:hAnsiTheme="minorHAnsi" w:cs="Arial"/>
        </w:rPr>
        <w:t xml:space="preserve">mutations économiques </w:t>
      </w:r>
      <w:r w:rsidR="000D6B8C" w:rsidRPr="00A24FDD">
        <w:rPr>
          <w:rFonts w:asciiTheme="minorHAnsi" w:hAnsiTheme="minorHAnsi" w:cs="Arial"/>
        </w:rPr>
        <w:t xml:space="preserve">et </w:t>
      </w:r>
      <w:r w:rsidR="00013470">
        <w:rPr>
          <w:rFonts w:asciiTheme="minorHAnsi" w:hAnsiTheme="minorHAnsi" w:cs="Arial"/>
        </w:rPr>
        <w:t>sociales.</w:t>
      </w:r>
    </w:p>
    <w:p w:rsidR="00A1643C" w:rsidRPr="00A1643C" w:rsidRDefault="00A1643C" w:rsidP="00077CFC">
      <w:pPr>
        <w:pStyle w:val="Paragraphedeliste"/>
        <w:numPr>
          <w:ilvl w:val="0"/>
          <w:numId w:val="4"/>
        </w:numPr>
        <w:spacing w:before="120"/>
        <w:ind w:left="284" w:hanging="284"/>
        <w:contextualSpacing w:val="0"/>
        <w:jc w:val="both"/>
        <w:rPr>
          <w:rFonts w:asciiTheme="minorHAnsi" w:hAnsiTheme="minorHAnsi" w:cs="Arial"/>
        </w:rPr>
      </w:pPr>
      <w:r w:rsidRPr="00A24FDD">
        <w:rPr>
          <w:rFonts w:asciiTheme="minorHAnsi" w:hAnsiTheme="minorHAnsi" w:cs="Arial"/>
        </w:rPr>
        <w:t xml:space="preserve">Développer </w:t>
      </w:r>
      <w:r w:rsidR="000D6B8C" w:rsidRPr="00A24FDD">
        <w:rPr>
          <w:rFonts w:asciiTheme="minorHAnsi" w:hAnsiTheme="minorHAnsi" w:cs="Arial"/>
        </w:rPr>
        <w:t>cette</w:t>
      </w:r>
      <w:r w:rsidRPr="00A24FDD">
        <w:rPr>
          <w:rFonts w:asciiTheme="minorHAnsi" w:hAnsiTheme="minorHAnsi" w:cs="Arial"/>
        </w:rPr>
        <w:t xml:space="preserve"> démarche éducative en orientation par une ingénierie pédagogique qui associe les acteurs de l’orientation (conseillers et enseignants) et les acteurs du monde du travail, en </w:t>
      </w:r>
      <w:r w:rsidR="000D6B8C" w:rsidRPr="00A24FDD">
        <w:rPr>
          <w:rFonts w:asciiTheme="minorHAnsi" w:hAnsiTheme="minorHAnsi" w:cs="Arial"/>
        </w:rPr>
        <w:t xml:space="preserve">élaborant </w:t>
      </w:r>
      <w:r w:rsidRPr="00A24FDD">
        <w:rPr>
          <w:rFonts w:asciiTheme="minorHAnsi" w:hAnsiTheme="minorHAnsi" w:cs="Arial"/>
        </w:rPr>
        <w:t xml:space="preserve">et en programmant, avec les organisations professionnelles,  des dispositifs spécifiques pour la connaissance des métiers et des formations, notamment </w:t>
      </w:r>
      <w:r w:rsidR="000D6B8C" w:rsidRPr="00A24FDD">
        <w:rPr>
          <w:rFonts w:asciiTheme="minorHAnsi" w:hAnsiTheme="minorHAnsi" w:cs="Arial"/>
        </w:rPr>
        <w:t xml:space="preserve">dans le cadre des </w:t>
      </w:r>
      <w:r w:rsidRPr="00A24FDD">
        <w:rPr>
          <w:rFonts w:asciiTheme="minorHAnsi" w:hAnsiTheme="minorHAnsi" w:cs="Arial"/>
        </w:rPr>
        <w:t xml:space="preserve">Contrats d’objectifs </w:t>
      </w:r>
      <w:r w:rsidR="000D6B8C" w:rsidRPr="00A24FDD">
        <w:rPr>
          <w:rFonts w:asciiTheme="minorHAnsi" w:hAnsiTheme="minorHAnsi" w:cs="Arial"/>
        </w:rPr>
        <w:t>territoriaux</w:t>
      </w:r>
      <w:r w:rsidRPr="00A24FDD">
        <w:rPr>
          <w:rFonts w:asciiTheme="minorHAnsi" w:hAnsiTheme="minorHAnsi" w:cs="Arial"/>
        </w:rPr>
        <w:t>.</w:t>
      </w:r>
    </w:p>
    <w:p w:rsidR="00D14FA3" w:rsidRDefault="00A60304" w:rsidP="00D14FA3">
      <w:pPr>
        <w:pStyle w:val="Paragraphedeliste"/>
        <w:numPr>
          <w:ilvl w:val="0"/>
          <w:numId w:val="4"/>
        </w:numPr>
        <w:spacing w:before="120"/>
        <w:ind w:left="284" w:hanging="284"/>
        <w:contextualSpacing w:val="0"/>
        <w:jc w:val="both"/>
        <w:rPr>
          <w:rFonts w:asciiTheme="minorHAnsi" w:hAnsiTheme="minorHAnsi" w:cs="Arial"/>
        </w:rPr>
      </w:pPr>
      <w:r w:rsidRPr="006A4630">
        <w:rPr>
          <w:rFonts w:asciiTheme="minorHAnsi" w:hAnsiTheme="minorHAnsi" w:cs="Arial"/>
        </w:rPr>
        <w:t>Assurer un accueil de proximité et une information fiable, actualisée, personnalisée sur les filières, les métiers, les formations et l’emploi</w:t>
      </w:r>
      <w:r w:rsidR="00D14FA3">
        <w:rPr>
          <w:rFonts w:asciiTheme="minorHAnsi" w:hAnsiTheme="minorHAnsi" w:cs="Arial"/>
        </w:rPr>
        <w:t xml:space="preserve">. Un </w:t>
      </w:r>
      <w:r w:rsidR="00D14FA3" w:rsidRPr="008229DA">
        <w:rPr>
          <w:rFonts w:asciiTheme="minorHAnsi" w:hAnsiTheme="minorHAnsi" w:cs="Arial"/>
        </w:rPr>
        <w:t xml:space="preserve">schéma d’organisation territoriale </w:t>
      </w:r>
      <w:r w:rsidR="00D14FA3">
        <w:rPr>
          <w:rFonts w:asciiTheme="minorHAnsi" w:hAnsiTheme="minorHAnsi" w:cs="Arial"/>
        </w:rPr>
        <w:t xml:space="preserve">sera défini </w:t>
      </w:r>
      <w:r w:rsidR="00D14FA3" w:rsidRPr="008229DA">
        <w:rPr>
          <w:rFonts w:asciiTheme="minorHAnsi" w:hAnsiTheme="minorHAnsi" w:cs="Arial"/>
        </w:rPr>
        <w:t xml:space="preserve">en vue de déterminer la cartographie des partenaires de l’orientation sur les territoires alsaciens, c'est-à-dire ceux qui participeront à terme au </w:t>
      </w:r>
      <w:r w:rsidR="00F55DEF">
        <w:rPr>
          <w:rFonts w:asciiTheme="minorHAnsi" w:hAnsiTheme="minorHAnsi" w:cs="Arial"/>
        </w:rPr>
        <w:t>SPRO</w:t>
      </w:r>
      <w:r w:rsidR="00D14FA3" w:rsidRPr="008229DA">
        <w:rPr>
          <w:rFonts w:asciiTheme="minorHAnsi" w:hAnsiTheme="minorHAnsi" w:cs="Arial"/>
        </w:rPr>
        <w:t xml:space="preserve">. </w:t>
      </w:r>
    </w:p>
    <w:p w:rsidR="00D14FA3" w:rsidRPr="00D14FA3" w:rsidRDefault="00A60304" w:rsidP="00077CFC">
      <w:pPr>
        <w:pStyle w:val="Paragraphedeliste"/>
        <w:numPr>
          <w:ilvl w:val="0"/>
          <w:numId w:val="4"/>
        </w:numPr>
        <w:spacing w:before="120"/>
        <w:ind w:left="284" w:hanging="284"/>
        <w:contextualSpacing w:val="0"/>
        <w:jc w:val="both"/>
        <w:rPr>
          <w:rFonts w:asciiTheme="minorHAnsi" w:hAnsiTheme="minorHAnsi" w:cs="Arial"/>
        </w:rPr>
      </w:pPr>
      <w:r w:rsidRPr="00D14FA3">
        <w:rPr>
          <w:rFonts w:asciiTheme="minorHAnsi" w:hAnsiTheme="minorHAnsi" w:cs="Arial"/>
        </w:rPr>
        <w:t>Proposer des services et/ou des prestations de conseil en orientation et un accompagnement aux personnes concernées</w:t>
      </w:r>
      <w:r w:rsidR="00D14FA3" w:rsidRPr="00D14FA3">
        <w:rPr>
          <w:rFonts w:asciiTheme="minorHAnsi" w:hAnsiTheme="minorHAnsi" w:cs="Arial"/>
        </w:rPr>
        <w:t xml:space="preserve">. Un cahier des charges fixant les  normes de qualité aux organismes participant au SPRO sera défini. </w:t>
      </w:r>
    </w:p>
    <w:p w:rsidR="00A60304" w:rsidRDefault="00A1643C" w:rsidP="00077CFC">
      <w:pPr>
        <w:pStyle w:val="Paragraphedeliste"/>
        <w:numPr>
          <w:ilvl w:val="0"/>
          <w:numId w:val="4"/>
        </w:numPr>
        <w:spacing w:before="120"/>
        <w:ind w:left="284" w:hanging="284"/>
        <w:contextualSpacing w:val="0"/>
        <w:jc w:val="both"/>
        <w:rPr>
          <w:rFonts w:asciiTheme="minorHAnsi" w:hAnsiTheme="minorHAnsi" w:cs="Arial"/>
        </w:rPr>
      </w:pPr>
      <w:r w:rsidRPr="00A24FDD">
        <w:rPr>
          <w:rFonts w:asciiTheme="minorHAnsi" w:hAnsiTheme="minorHAnsi" w:cs="Arial"/>
        </w:rPr>
        <w:t>M</w:t>
      </w:r>
      <w:r w:rsidR="00A60304" w:rsidRPr="00A24FDD">
        <w:rPr>
          <w:rFonts w:asciiTheme="minorHAnsi" w:hAnsiTheme="minorHAnsi" w:cs="Arial"/>
        </w:rPr>
        <w:t>e</w:t>
      </w:r>
      <w:r w:rsidR="009F246C" w:rsidRPr="00A24FDD">
        <w:rPr>
          <w:rFonts w:asciiTheme="minorHAnsi" w:hAnsiTheme="minorHAnsi" w:cs="Arial"/>
        </w:rPr>
        <w:t>ttr</w:t>
      </w:r>
      <w:r w:rsidR="009F246C" w:rsidRPr="000E0076">
        <w:rPr>
          <w:rFonts w:asciiTheme="minorHAnsi" w:hAnsiTheme="minorHAnsi" w:cs="Arial"/>
        </w:rPr>
        <w:t>e en place le Conseil en Evolution P</w:t>
      </w:r>
      <w:r w:rsidR="00A60304" w:rsidRPr="000E0076">
        <w:rPr>
          <w:rFonts w:asciiTheme="minorHAnsi" w:hAnsiTheme="minorHAnsi" w:cs="Arial"/>
        </w:rPr>
        <w:t xml:space="preserve">rofessionnelle dans le cadre du </w:t>
      </w:r>
      <w:r w:rsidR="00F55DEF">
        <w:rPr>
          <w:rFonts w:asciiTheme="minorHAnsi" w:hAnsiTheme="minorHAnsi" w:cs="Arial"/>
        </w:rPr>
        <w:t>SPRO</w:t>
      </w:r>
      <w:r w:rsidR="00013470">
        <w:rPr>
          <w:rFonts w:asciiTheme="minorHAnsi" w:hAnsiTheme="minorHAnsi" w:cs="Arial"/>
        </w:rPr>
        <w:t>.</w:t>
      </w:r>
    </w:p>
    <w:p w:rsidR="00D14FA3" w:rsidRDefault="00D14FA3" w:rsidP="00D14FA3">
      <w:pPr>
        <w:pStyle w:val="Paragraphedeliste"/>
        <w:numPr>
          <w:ilvl w:val="0"/>
          <w:numId w:val="4"/>
        </w:numPr>
        <w:spacing w:before="120"/>
        <w:ind w:left="284" w:hanging="284"/>
        <w:contextualSpacing w:val="0"/>
        <w:jc w:val="both"/>
        <w:rPr>
          <w:rFonts w:asciiTheme="minorHAnsi" w:hAnsiTheme="minorHAnsi" w:cs="Arial"/>
        </w:rPr>
      </w:pPr>
      <w:r w:rsidRPr="000C5BD9">
        <w:rPr>
          <w:rFonts w:asciiTheme="minorHAnsi" w:hAnsiTheme="minorHAnsi" w:cs="Arial"/>
        </w:rPr>
        <w:t>Poursuivre la mise en place  des opérations dédiées à l’orientation telles que prévues dans le CPRD</w:t>
      </w:r>
      <w:r>
        <w:rPr>
          <w:rFonts w:asciiTheme="minorHAnsi" w:hAnsiTheme="minorHAnsi" w:cs="Arial"/>
        </w:rPr>
        <w:t>FP.</w:t>
      </w:r>
    </w:p>
    <w:p w:rsidR="00540333" w:rsidRDefault="00271125" w:rsidP="007645E5">
      <w:pPr>
        <w:pStyle w:val="Paragraphedeliste"/>
        <w:numPr>
          <w:ilvl w:val="0"/>
          <w:numId w:val="4"/>
        </w:numPr>
        <w:spacing w:before="120"/>
        <w:ind w:left="284" w:hanging="284"/>
        <w:contextualSpacing w:val="0"/>
        <w:jc w:val="both"/>
        <w:rPr>
          <w:rFonts w:asciiTheme="minorHAnsi" w:hAnsiTheme="minorHAnsi" w:cs="Arial"/>
        </w:rPr>
      </w:pPr>
      <w:r w:rsidRPr="00A24FDD">
        <w:rPr>
          <w:rFonts w:asciiTheme="minorHAnsi" w:hAnsiTheme="minorHAnsi" w:cs="Arial"/>
        </w:rPr>
        <w:t xml:space="preserve">Elaborer un plan de formation commun aux acteurs de l’orientation. </w:t>
      </w:r>
    </w:p>
    <w:p w:rsidR="007645E5" w:rsidRPr="007645E5" w:rsidRDefault="007645E5" w:rsidP="007645E5">
      <w:pPr>
        <w:pStyle w:val="Paragraphedeliste"/>
        <w:spacing w:before="120"/>
        <w:ind w:left="284"/>
        <w:contextualSpacing w:val="0"/>
        <w:jc w:val="both"/>
        <w:rPr>
          <w:rFonts w:asciiTheme="minorHAnsi" w:hAnsiTheme="minorHAnsi" w:cs="Arial"/>
        </w:rPr>
      </w:pPr>
    </w:p>
    <w:p w:rsidR="00077CFC" w:rsidRPr="00540333" w:rsidRDefault="00077CFC" w:rsidP="00540333">
      <w:pPr>
        <w:pStyle w:val="Paragraphedeliste"/>
        <w:numPr>
          <w:ilvl w:val="0"/>
          <w:numId w:val="40"/>
        </w:numPr>
        <w:spacing w:before="240"/>
        <w:jc w:val="both"/>
        <w:rPr>
          <w:rFonts w:asciiTheme="minorHAnsi" w:hAnsiTheme="minorHAnsi" w:cs="Arial"/>
        </w:rPr>
      </w:pPr>
      <w:r w:rsidRPr="00540333">
        <w:rPr>
          <w:rFonts w:asciiTheme="minorHAnsi" w:hAnsiTheme="minorHAnsi" w:cs="Arial"/>
        </w:rPr>
        <w:t>Le Conseil d’Orientation est reconnu par les signataires co</w:t>
      </w:r>
      <w:r w:rsidR="003D6310" w:rsidRPr="00540333">
        <w:rPr>
          <w:rFonts w:asciiTheme="minorHAnsi" w:hAnsiTheme="minorHAnsi" w:cs="Arial"/>
        </w:rPr>
        <w:t xml:space="preserve">mme l’instance de concertation </w:t>
      </w:r>
      <w:r w:rsidRPr="00540333">
        <w:rPr>
          <w:rFonts w:asciiTheme="minorHAnsi" w:hAnsiTheme="minorHAnsi" w:cs="Arial"/>
        </w:rPr>
        <w:t xml:space="preserve">qui devra délibérer pour définir </w:t>
      </w:r>
      <w:r w:rsidRPr="00540333">
        <w:rPr>
          <w:rFonts w:asciiTheme="minorHAnsi" w:hAnsiTheme="minorHAnsi" w:cs="Arial"/>
          <w:b/>
        </w:rPr>
        <w:t>la stratégie régionale</w:t>
      </w:r>
      <w:r w:rsidRPr="00540333">
        <w:rPr>
          <w:rFonts w:asciiTheme="minorHAnsi" w:hAnsiTheme="minorHAnsi" w:cs="Arial"/>
        </w:rPr>
        <w:t xml:space="preserve"> </w:t>
      </w:r>
      <w:r w:rsidR="00975754" w:rsidRPr="00540333">
        <w:rPr>
          <w:rFonts w:asciiTheme="minorHAnsi" w:hAnsiTheme="minorHAnsi" w:cs="Arial"/>
        </w:rPr>
        <w:t>pour un service public régional de l’orientation</w:t>
      </w:r>
      <w:r w:rsidR="00D458B4" w:rsidRPr="00540333">
        <w:rPr>
          <w:rFonts w:asciiTheme="minorHAnsi" w:hAnsiTheme="minorHAnsi" w:cs="Arial"/>
        </w:rPr>
        <w:t xml:space="preserve">, une stratégie </w:t>
      </w:r>
      <w:r w:rsidRPr="00540333">
        <w:rPr>
          <w:rFonts w:asciiTheme="minorHAnsi" w:hAnsiTheme="minorHAnsi" w:cs="Arial"/>
        </w:rPr>
        <w:t xml:space="preserve">concertée </w:t>
      </w:r>
      <w:r w:rsidR="00975754" w:rsidRPr="00540333">
        <w:rPr>
          <w:rFonts w:asciiTheme="minorHAnsi" w:hAnsiTheme="minorHAnsi" w:cs="Arial"/>
        </w:rPr>
        <w:t xml:space="preserve">et </w:t>
      </w:r>
      <w:r w:rsidRPr="00540333">
        <w:rPr>
          <w:rFonts w:asciiTheme="minorHAnsi" w:hAnsiTheme="minorHAnsi" w:cs="Arial"/>
        </w:rPr>
        <w:t xml:space="preserve">basée sur l’analyse des éléments qualitatifs et quantitatifs nécessaires. </w:t>
      </w:r>
    </w:p>
    <w:p w:rsidR="00D44EDD" w:rsidRPr="00D44EDD" w:rsidRDefault="00062B6B" w:rsidP="00D44EDD">
      <w:pPr>
        <w:spacing w:before="120"/>
        <w:jc w:val="both"/>
        <w:rPr>
          <w:rFonts w:asciiTheme="minorHAnsi" w:hAnsiTheme="minorHAnsi" w:cs="Arial"/>
        </w:rPr>
      </w:pPr>
      <w:r>
        <w:rPr>
          <w:rFonts w:asciiTheme="minorHAnsi" w:hAnsiTheme="minorHAnsi" w:cs="Arial"/>
        </w:rPr>
        <w:lastRenderedPageBreak/>
        <w:t>3</w:t>
      </w:r>
      <w:r w:rsidR="008F0A40">
        <w:rPr>
          <w:rFonts w:asciiTheme="minorHAnsi" w:hAnsiTheme="minorHAnsi" w:cs="Arial"/>
        </w:rPr>
        <w:t xml:space="preserve">.2 </w:t>
      </w:r>
      <w:r w:rsidR="00A60304" w:rsidRPr="00C27A29">
        <w:rPr>
          <w:rFonts w:asciiTheme="minorHAnsi" w:hAnsiTheme="minorHAnsi" w:cs="Arial"/>
        </w:rPr>
        <w:t xml:space="preserve">Les signataires s’engagent à </w:t>
      </w:r>
      <w:r w:rsidR="00077CFC" w:rsidRPr="001566FB">
        <w:rPr>
          <w:rFonts w:asciiTheme="minorHAnsi" w:hAnsiTheme="minorHAnsi" w:cs="Arial"/>
          <w:b/>
        </w:rPr>
        <w:t xml:space="preserve">définir et à </w:t>
      </w:r>
      <w:r w:rsidR="00A60304" w:rsidRPr="001566FB">
        <w:rPr>
          <w:rFonts w:asciiTheme="minorHAnsi" w:hAnsiTheme="minorHAnsi" w:cs="Arial"/>
          <w:b/>
        </w:rPr>
        <w:t xml:space="preserve">mettre en œuvre un programme d’actions annuel </w:t>
      </w:r>
      <w:r w:rsidR="006A4630">
        <w:rPr>
          <w:rFonts w:asciiTheme="minorHAnsi" w:hAnsiTheme="minorHAnsi" w:cs="Arial"/>
          <w:b/>
        </w:rPr>
        <w:t xml:space="preserve">ou pluriannuel </w:t>
      </w:r>
      <w:r w:rsidR="00A60304">
        <w:rPr>
          <w:rFonts w:asciiTheme="minorHAnsi" w:hAnsiTheme="minorHAnsi" w:cs="Arial"/>
        </w:rPr>
        <w:t>adossé</w:t>
      </w:r>
      <w:r w:rsidR="00A60304" w:rsidRPr="00C27A29">
        <w:rPr>
          <w:rFonts w:asciiTheme="minorHAnsi" w:hAnsiTheme="minorHAnsi" w:cs="Arial"/>
        </w:rPr>
        <w:t xml:space="preserve"> à des éléments </w:t>
      </w:r>
      <w:r w:rsidR="00077CFC" w:rsidRPr="00077CFC">
        <w:rPr>
          <w:rFonts w:asciiTheme="minorHAnsi" w:hAnsiTheme="minorHAnsi" w:cs="Arial"/>
        </w:rPr>
        <w:t>qualitatifs et quantitatifs</w:t>
      </w:r>
      <w:r w:rsidR="0047751F">
        <w:rPr>
          <w:rFonts w:asciiTheme="minorHAnsi" w:hAnsiTheme="minorHAnsi" w:cs="Arial"/>
        </w:rPr>
        <w:t xml:space="preserve"> permettant de juger ensemble </w:t>
      </w:r>
      <w:r w:rsidR="00D44EDD">
        <w:rPr>
          <w:rFonts w:asciiTheme="minorHAnsi" w:hAnsiTheme="minorHAnsi" w:cs="Arial"/>
        </w:rPr>
        <w:t>des priorités et des volumétries. Ce programme il</w:t>
      </w:r>
      <w:r w:rsidR="00D44EDD" w:rsidRPr="00D44EDD">
        <w:rPr>
          <w:rFonts w:asciiTheme="minorHAnsi" w:hAnsiTheme="minorHAnsi" w:cs="Arial"/>
        </w:rPr>
        <w:t>lustrer</w:t>
      </w:r>
      <w:r w:rsidR="00D44EDD">
        <w:rPr>
          <w:rFonts w:asciiTheme="minorHAnsi" w:hAnsiTheme="minorHAnsi" w:cs="Arial"/>
        </w:rPr>
        <w:t>a</w:t>
      </w:r>
      <w:r w:rsidR="00D44EDD" w:rsidRPr="00D44EDD">
        <w:rPr>
          <w:rFonts w:asciiTheme="minorHAnsi" w:hAnsiTheme="minorHAnsi" w:cs="Arial"/>
        </w:rPr>
        <w:t xml:space="preserve"> la volonté </w:t>
      </w:r>
      <w:r w:rsidR="00D44EDD">
        <w:rPr>
          <w:rFonts w:asciiTheme="minorHAnsi" w:hAnsiTheme="minorHAnsi" w:cs="Arial"/>
        </w:rPr>
        <w:t xml:space="preserve">partagée </w:t>
      </w:r>
      <w:r w:rsidR="00D44EDD" w:rsidRPr="00D44EDD">
        <w:rPr>
          <w:rFonts w:asciiTheme="minorHAnsi" w:hAnsiTheme="minorHAnsi" w:cs="Arial"/>
        </w:rPr>
        <w:t>de construire un projet collectif et de développer des coopérations et des complémentarités entre acteurs</w:t>
      </w:r>
      <w:r w:rsidR="00D44EDD">
        <w:rPr>
          <w:rFonts w:asciiTheme="minorHAnsi" w:hAnsiTheme="minorHAnsi" w:cs="Arial"/>
        </w:rPr>
        <w:t>.</w:t>
      </w:r>
      <w:r w:rsidR="00D560F8">
        <w:rPr>
          <w:rFonts w:asciiTheme="minorHAnsi" w:hAnsiTheme="minorHAnsi" w:cs="Arial"/>
        </w:rPr>
        <w:t xml:space="preserve"> Il constituera le Plan et Programme régional d’Information et d’Orientation. </w:t>
      </w:r>
    </w:p>
    <w:p w:rsidR="00077CFC" w:rsidRPr="00A60304" w:rsidRDefault="00077CFC" w:rsidP="00077CFC">
      <w:pPr>
        <w:spacing w:before="120"/>
        <w:jc w:val="both"/>
        <w:rPr>
          <w:rFonts w:asciiTheme="minorHAnsi" w:hAnsiTheme="minorHAnsi" w:cs="Arial"/>
          <w:strike/>
        </w:rPr>
      </w:pPr>
      <w:r>
        <w:rPr>
          <w:rFonts w:asciiTheme="minorHAnsi" w:hAnsiTheme="minorHAnsi" w:cs="Arial"/>
        </w:rPr>
        <w:t>L’objectif est de :</w:t>
      </w:r>
    </w:p>
    <w:p w:rsidR="009B6A6F" w:rsidRDefault="006C185F" w:rsidP="009B6A6F">
      <w:pPr>
        <w:pStyle w:val="Paragraphedeliste"/>
        <w:numPr>
          <w:ilvl w:val="0"/>
          <w:numId w:val="4"/>
        </w:numPr>
        <w:spacing w:before="120"/>
        <w:ind w:left="284" w:hanging="284"/>
        <w:contextualSpacing w:val="0"/>
        <w:jc w:val="both"/>
        <w:rPr>
          <w:rFonts w:asciiTheme="minorHAnsi" w:hAnsiTheme="minorHAnsi" w:cs="Arial"/>
        </w:rPr>
      </w:pPr>
      <w:r w:rsidRPr="009B6A6F">
        <w:rPr>
          <w:rFonts w:asciiTheme="minorHAnsi" w:hAnsiTheme="minorHAnsi" w:cs="Arial"/>
        </w:rPr>
        <w:t xml:space="preserve">Déterminer, chaque année, les grands axes d’intervention qui seront développés en veillant à renforcer la cohérence </w:t>
      </w:r>
      <w:r w:rsidR="009B6A6F" w:rsidRPr="009B6A6F">
        <w:rPr>
          <w:rFonts w:asciiTheme="minorHAnsi" w:hAnsiTheme="minorHAnsi" w:cs="Arial"/>
        </w:rPr>
        <w:t>entre acteurs. Des priorités en termes de secteur d’activité, filières, public, niveau de qualification e</w:t>
      </w:r>
      <w:r w:rsidR="007F789A">
        <w:rPr>
          <w:rFonts w:asciiTheme="minorHAnsi" w:hAnsiTheme="minorHAnsi" w:cs="Arial"/>
        </w:rPr>
        <w:t>t de territoire (</w:t>
      </w:r>
      <w:r w:rsidR="007F789A" w:rsidRPr="00953529">
        <w:rPr>
          <w:rFonts w:asciiTheme="minorHAnsi" w:hAnsiTheme="minorHAnsi" w:cs="Arial"/>
        </w:rPr>
        <w:t>notamment les f</w:t>
      </w:r>
      <w:r w:rsidR="009B6A6F" w:rsidRPr="00953529">
        <w:rPr>
          <w:rFonts w:asciiTheme="minorHAnsi" w:hAnsiTheme="minorHAnsi" w:cs="Arial"/>
        </w:rPr>
        <w:t>ilières</w:t>
      </w:r>
      <w:r w:rsidR="009B6A6F" w:rsidRPr="009B6A6F">
        <w:rPr>
          <w:rFonts w:asciiTheme="minorHAnsi" w:hAnsiTheme="minorHAnsi" w:cs="Arial"/>
        </w:rPr>
        <w:t xml:space="preserve"> à promouvoir en raison de leur faible attractivité, filières saturées, filières d’avenir)</w:t>
      </w:r>
      <w:r w:rsidR="009B6A6F">
        <w:rPr>
          <w:rFonts w:asciiTheme="minorHAnsi" w:hAnsiTheme="minorHAnsi" w:cs="Arial"/>
        </w:rPr>
        <w:t xml:space="preserve"> seront définies. </w:t>
      </w:r>
    </w:p>
    <w:p w:rsidR="001566FB" w:rsidRDefault="009B6A6F" w:rsidP="009B6A6F">
      <w:pPr>
        <w:pStyle w:val="Paragraphedeliste"/>
        <w:numPr>
          <w:ilvl w:val="0"/>
          <w:numId w:val="4"/>
        </w:numPr>
        <w:spacing w:before="120"/>
        <w:ind w:left="284" w:hanging="284"/>
        <w:contextualSpacing w:val="0"/>
        <w:jc w:val="both"/>
        <w:rPr>
          <w:rFonts w:asciiTheme="minorHAnsi" w:hAnsiTheme="minorHAnsi" w:cs="Arial"/>
        </w:rPr>
      </w:pPr>
      <w:r>
        <w:rPr>
          <w:rFonts w:asciiTheme="minorHAnsi" w:hAnsiTheme="minorHAnsi" w:cs="Arial"/>
        </w:rPr>
        <w:t xml:space="preserve">Définir </w:t>
      </w:r>
      <w:r w:rsidR="00B77183" w:rsidRPr="00A24FDD">
        <w:rPr>
          <w:rFonts w:asciiTheme="minorHAnsi" w:hAnsiTheme="minorHAnsi" w:cs="Arial"/>
        </w:rPr>
        <w:t>les</w:t>
      </w:r>
      <w:r w:rsidR="00B77183">
        <w:rPr>
          <w:rFonts w:asciiTheme="minorHAnsi" w:hAnsiTheme="minorHAnsi" w:cs="Arial"/>
        </w:rPr>
        <w:t xml:space="preserve"> </w:t>
      </w:r>
      <w:r>
        <w:rPr>
          <w:rFonts w:asciiTheme="minorHAnsi" w:hAnsiTheme="minorHAnsi" w:cs="Arial"/>
        </w:rPr>
        <w:t xml:space="preserve">actions prioritaires à inscrire dans le cadre de ce programme </w:t>
      </w:r>
      <w:r w:rsidR="006C185F" w:rsidRPr="00077CFC">
        <w:rPr>
          <w:rFonts w:asciiTheme="minorHAnsi" w:hAnsiTheme="minorHAnsi" w:cs="Arial"/>
        </w:rPr>
        <w:t>et p</w:t>
      </w:r>
      <w:r w:rsidR="0044303C">
        <w:rPr>
          <w:rFonts w:asciiTheme="minorHAnsi" w:hAnsiTheme="minorHAnsi" w:cs="Arial"/>
        </w:rPr>
        <w:t xml:space="preserve">rivilégier les </w:t>
      </w:r>
      <w:r w:rsidR="0044303C" w:rsidRPr="00A24FDD">
        <w:rPr>
          <w:rFonts w:asciiTheme="minorHAnsi" w:hAnsiTheme="minorHAnsi" w:cs="Arial"/>
        </w:rPr>
        <w:t>actions communes</w:t>
      </w:r>
      <w:r w:rsidRPr="00A24FDD">
        <w:rPr>
          <w:rFonts w:asciiTheme="minorHAnsi" w:hAnsiTheme="minorHAnsi" w:cs="Arial"/>
        </w:rPr>
        <w:t xml:space="preserve">. </w:t>
      </w:r>
    </w:p>
    <w:p w:rsidR="009F246C" w:rsidRPr="0098500C" w:rsidRDefault="0098500C" w:rsidP="0098500C">
      <w:pPr>
        <w:pStyle w:val="Paragraphedeliste"/>
        <w:numPr>
          <w:ilvl w:val="0"/>
          <w:numId w:val="4"/>
        </w:numPr>
        <w:spacing w:before="120"/>
        <w:ind w:left="284" w:hanging="284"/>
        <w:contextualSpacing w:val="0"/>
        <w:jc w:val="both"/>
        <w:rPr>
          <w:rFonts w:asciiTheme="minorHAnsi" w:hAnsiTheme="minorHAnsi" w:cs="Arial"/>
        </w:rPr>
      </w:pPr>
      <w:r>
        <w:rPr>
          <w:rFonts w:asciiTheme="minorHAnsi" w:hAnsiTheme="minorHAnsi" w:cs="Arial"/>
        </w:rPr>
        <w:t xml:space="preserve">Définir </w:t>
      </w:r>
      <w:r w:rsidR="00A60304" w:rsidRPr="0098500C">
        <w:rPr>
          <w:rFonts w:asciiTheme="minorHAnsi" w:hAnsiTheme="minorHAnsi" w:cs="Arial"/>
        </w:rPr>
        <w:t>les modalités et mesur</w:t>
      </w:r>
      <w:r w:rsidR="00556535" w:rsidRPr="0098500C">
        <w:rPr>
          <w:rFonts w:asciiTheme="minorHAnsi" w:hAnsiTheme="minorHAnsi" w:cs="Arial"/>
        </w:rPr>
        <w:t xml:space="preserve">es </w:t>
      </w:r>
      <w:r w:rsidR="00DE2833" w:rsidRPr="0098500C">
        <w:rPr>
          <w:rFonts w:asciiTheme="minorHAnsi" w:hAnsiTheme="minorHAnsi" w:cs="Arial"/>
        </w:rPr>
        <w:t xml:space="preserve">envisagées pour chaque action </w:t>
      </w:r>
      <w:r w:rsidR="00556535" w:rsidRPr="0098500C">
        <w:rPr>
          <w:rFonts w:asciiTheme="minorHAnsi" w:hAnsiTheme="minorHAnsi" w:cs="Arial"/>
        </w:rPr>
        <w:t xml:space="preserve">: </w:t>
      </w:r>
      <w:r w:rsidR="009F246C" w:rsidRPr="0098500C">
        <w:rPr>
          <w:rFonts w:asciiTheme="minorHAnsi" w:hAnsiTheme="minorHAnsi" w:cs="Arial"/>
        </w:rPr>
        <w:t>services à rendre, communication vis-à-vis du grand public, agenda de l’orientation, outils de connaissanc</w:t>
      </w:r>
      <w:r w:rsidR="00556535" w:rsidRPr="0098500C">
        <w:rPr>
          <w:rFonts w:asciiTheme="minorHAnsi" w:hAnsiTheme="minorHAnsi" w:cs="Arial"/>
        </w:rPr>
        <w:t xml:space="preserve">e des métiers et des secteurs, événements, …. </w:t>
      </w:r>
      <w:r w:rsidR="009F246C" w:rsidRPr="0098500C">
        <w:rPr>
          <w:rFonts w:asciiTheme="minorHAnsi" w:hAnsiTheme="minorHAnsi" w:cs="Arial"/>
        </w:rPr>
        <w:t xml:space="preserve"> </w:t>
      </w:r>
    </w:p>
    <w:p w:rsidR="006A4630" w:rsidRPr="00540333" w:rsidRDefault="006A4630" w:rsidP="008F0A40">
      <w:pPr>
        <w:pStyle w:val="Paragraphedeliste"/>
        <w:numPr>
          <w:ilvl w:val="0"/>
          <w:numId w:val="28"/>
        </w:numPr>
        <w:spacing w:before="240"/>
        <w:ind w:left="714" w:hanging="357"/>
        <w:contextualSpacing w:val="0"/>
        <w:jc w:val="both"/>
        <w:rPr>
          <w:rFonts w:asciiTheme="minorHAnsi" w:hAnsiTheme="minorHAnsi" w:cs="Arial"/>
        </w:rPr>
      </w:pPr>
      <w:r w:rsidRPr="00540333">
        <w:rPr>
          <w:rFonts w:asciiTheme="minorHAnsi" w:hAnsiTheme="minorHAnsi" w:cs="Arial"/>
        </w:rPr>
        <w:t xml:space="preserve">Le Conseil d’Orientation est reconnu par les signataires comme l’instance de concertation qui devra délibérer pour définir </w:t>
      </w:r>
      <w:r w:rsidR="003135F3" w:rsidRPr="00540333">
        <w:rPr>
          <w:rFonts w:asciiTheme="minorHAnsi" w:hAnsiTheme="minorHAnsi" w:cs="Arial"/>
        </w:rPr>
        <w:t>ce</w:t>
      </w:r>
      <w:r w:rsidRPr="00540333">
        <w:rPr>
          <w:rFonts w:asciiTheme="minorHAnsi" w:hAnsiTheme="minorHAnsi" w:cs="Arial"/>
        </w:rPr>
        <w:t xml:space="preserve"> </w:t>
      </w:r>
      <w:r w:rsidRPr="00540333">
        <w:rPr>
          <w:rFonts w:asciiTheme="minorHAnsi" w:hAnsiTheme="minorHAnsi" w:cs="Arial"/>
          <w:b/>
        </w:rPr>
        <w:t>programme d’actions</w:t>
      </w:r>
      <w:r w:rsidRPr="00540333">
        <w:rPr>
          <w:rFonts w:asciiTheme="minorHAnsi" w:hAnsiTheme="minorHAnsi" w:cs="Arial"/>
        </w:rPr>
        <w:t xml:space="preserve"> annuel ou pluriannuel  basée sur l’analyse des éléments qualitatifs et quantitatifs nécessaires. </w:t>
      </w:r>
    </w:p>
    <w:p w:rsidR="009F246C" w:rsidRDefault="00556535" w:rsidP="006C185F">
      <w:pPr>
        <w:spacing w:before="120"/>
        <w:jc w:val="both"/>
        <w:rPr>
          <w:rFonts w:asciiTheme="minorHAnsi" w:hAnsiTheme="minorHAnsi" w:cs="Arial"/>
        </w:rPr>
      </w:pPr>
      <w:r w:rsidRPr="00C27A29">
        <w:rPr>
          <w:rFonts w:asciiTheme="minorHAnsi" w:hAnsiTheme="minorHAnsi" w:cs="Arial"/>
        </w:rPr>
        <w:t xml:space="preserve">Chaque signataire fera valider les projets d’actions </w:t>
      </w:r>
      <w:r w:rsidR="00D560F8">
        <w:rPr>
          <w:rFonts w:asciiTheme="minorHAnsi" w:hAnsiTheme="minorHAnsi" w:cs="Arial"/>
        </w:rPr>
        <w:t xml:space="preserve">les concernant </w:t>
      </w:r>
      <w:r w:rsidRPr="00C27A29">
        <w:rPr>
          <w:rFonts w:asciiTheme="minorHAnsi" w:hAnsiTheme="minorHAnsi" w:cs="Arial"/>
        </w:rPr>
        <w:t>par ses propres instanc</w:t>
      </w:r>
      <w:r>
        <w:rPr>
          <w:rFonts w:asciiTheme="minorHAnsi" w:hAnsiTheme="minorHAnsi" w:cs="Arial"/>
        </w:rPr>
        <w:t>es de décision afin de garantir</w:t>
      </w:r>
      <w:r w:rsidRPr="00C27A29">
        <w:rPr>
          <w:rFonts w:asciiTheme="minorHAnsi" w:hAnsiTheme="minorHAnsi" w:cs="Arial"/>
        </w:rPr>
        <w:t xml:space="preserve"> leur réalisation ou leur prise en compte dans les programmes élaborés spécifiquement par chaque partenaire.</w:t>
      </w:r>
    </w:p>
    <w:p w:rsidR="00D560F8" w:rsidRDefault="00D560F8" w:rsidP="008F0A40">
      <w:pPr>
        <w:pStyle w:val="Paragraphedeliste"/>
        <w:numPr>
          <w:ilvl w:val="0"/>
          <w:numId w:val="28"/>
        </w:numPr>
        <w:spacing w:before="240"/>
        <w:ind w:left="714" w:hanging="357"/>
        <w:contextualSpacing w:val="0"/>
        <w:jc w:val="both"/>
        <w:rPr>
          <w:rFonts w:asciiTheme="minorHAnsi" w:hAnsiTheme="minorHAnsi" w:cs="Arial"/>
        </w:rPr>
      </w:pPr>
      <w:r w:rsidRPr="009B3E94">
        <w:rPr>
          <w:rFonts w:asciiTheme="minorHAnsi" w:hAnsiTheme="minorHAnsi" w:cs="Arial"/>
        </w:rPr>
        <w:t xml:space="preserve">La Région adoptera le PRIO (Plan et Programme </w:t>
      </w:r>
      <w:r w:rsidR="00540333">
        <w:rPr>
          <w:rFonts w:asciiTheme="minorHAnsi" w:hAnsiTheme="minorHAnsi" w:cs="Arial"/>
        </w:rPr>
        <w:t xml:space="preserve">Régional </w:t>
      </w:r>
      <w:r w:rsidRPr="009B3E94">
        <w:rPr>
          <w:rFonts w:asciiTheme="minorHAnsi" w:hAnsiTheme="minorHAnsi" w:cs="Arial"/>
        </w:rPr>
        <w:t xml:space="preserve">d’Information d’Orientation) issus de ces concertations et des délibérations du Conseil d’Orientation. </w:t>
      </w:r>
    </w:p>
    <w:p w:rsidR="007645E5" w:rsidRPr="009B3E94" w:rsidRDefault="007645E5" w:rsidP="007645E5">
      <w:pPr>
        <w:pStyle w:val="Paragraphedeliste"/>
        <w:spacing w:before="240"/>
        <w:ind w:left="714"/>
        <w:contextualSpacing w:val="0"/>
        <w:jc w:val="both"/>
        <w:rPr>
          <w:rFonts w:asciiTheme="minorHAnsi" w:hAnsiTheme="minorHAnsi" w:cs="Arial"/>
        </w:rPr>
      </w:pPr>
    </w:p>
    <w:p w:rsidR="006A4630" w:rsidRDefault="00062B6B" w:rsidP="006A4630">
      <w:pPr>
        <w:spacing w:before="120"/>
        <w:jc w:val="both"/>
        <w:rPr>
          <w:rFonts w:asciiTheme="minorHAnsi" w:hAnsiTheme="minorHAnsi" w:cs="Arial"/>
        </w:rPr>
      </w:pPr>
      <w:r>
        <w:rPr>
          <w:rFonts w:asciiTheme="minorHAnsi" w:hAnsiTheme="minorHAnsi" w:cs="Arial"/>
        </w:rPr>
        <w:t>3</w:t>
      </w:r>
      <w:r w:rsidR="008F0A40">
        <w:rPr>
          <w:rFonts w:asciiTheme="minorHAnsi" w:hAnsiTheme="minorHAnsi" w:cs="Arial"/>
        </w:rPr>
        <w:t xml:space="preserve">.3 </w:t>
      </w:r>
      <w:r w:rsidR="006A4630" w:rsidRPr="00C27A29">
        <w:rPr>
          <w:rFonts w:asciiTheme="minorHAnsi" w:hAnsiTheme="minorHAnsi" w:cs="Arial"/>
        </w:rPr>
        <w:t>Les signataires s’engagent à</w:t>
      </w:r>
      <w:r w:rsidR="006A4630">
        <w:rPr>
          <w:rFonts w:asciiTheme="minorHAnsi" w:hAnsiTheme="minorHAnsi" w:cs="Arial"/>
        </w:rPr>
        <w:t xml:space="preserve"> s’inscrire dans </w:t>
      </w:r>
      <w:r w:rsidR="006A4630" w:rsidRPr="0098500C">
        <w:rPr>
          <w:rFonts w:asciiTheme="minorHAnsi" w:hAnsiTheme="minorHAnsi" w:cs="Arial"/>
          <w:b/>
        </w:rPr>
        <w:t>une démarche d’é</w:t>
      </w:r>
      <w:r w:rsidR="00556535" w:rsidRPr="0098500C">
        <w:rPr>
          <w:rFonts w:asciiTheme="minorHAnsi" w:hAnsiTheme="minorHAnsi" w:cs="Arial"/>
          <w:b/>
        </w:rPr>
        <w:t>valu</w:t>
      </w:r>
      <w:r w:rsidR="006A4630" w:rsidRPr="0098500C">
        <w:rPr>
          <w:rFonts w:asciiTheme="minorHAnsi" w:hAnsiTheme="minorHAnsi" w:cs="Arial"/>
          <w:b/>
        </w:rPr>
        <w:t>ation</w:t>
      </w:r>
      <w:r w:rsidR="006A4630">
        <w:rPr>
          <w:rFonts w:asciiTheme="minorHAnsi" w:hAnsiTheme="minorHAnsi" w:cs="Arial"/>
        </w:rPr>
        <w:t xml:space="preserve"> : </w:t>
      </w:r>
    </w:p>
    <w:p w:rsidR="003135F3" w:rsidRDefault="003135F3" w:rsidP="006A4630">
      <w:pPr>
        <w:spacing w:before="120"/>
        <w:jc w:val="both"/>
        <w:rPr>
          <w:rFonts w:asciiTheme="minorHAnsi" w:hAnsiTheme="minorHAnsi" w:cs="Arial"/>
        </w:rPr>
      </w:pPr>
      <w:r>
        <w:rPr>
          <w:rFonts w:asciiTheme="minorHAnsi" w:hAnsiTheme="minorHAnsi" w:cs="Arial"/>
        </w:rPr>
        <w:t xml:space="preserve">Les axes stratégiques d’une part et les programmes d’action d’autre part auront été validés par le conseil d’orientation sur la base d’éléments objectifs chiffrés </w:t>
      </w:r>
      <w:r w:rsidR="00597F1E">
        <w:rPr>
          <w:rFonts w:asciiTheme="minorHAnsi" w:hAnsiTheme="minorHAnsi" w:cs="Arial"/>
        </w:rPr>
        <w:t xml:space="preserve">pour </w:t>
      </w:r>
      <w:r>
        <w:rPr>
          <w:rFonts w:asciiTheme="minorHAnsi" w:hAnsiTheme="minorHAnsi" w:cs="Arial"/>
        </w:rPr>
        <w:t>permett</w:t>
      </w:r>
      <w:r w:rsidR="00597F1E">
        <w:rPr>
          <w:rFonts w:asciiTheme="minorHAnsi" w:hAnsiTheme="minorHAnsi" w:cs="Arial"/>
        </w:rPr>
        <w:t xml:space="preserve">re </w:t>
      </w:r>
      <w:r>
        <w:rPr>
          <w:rFonts w:asciiTheme="minorHAnsi" w:hAnsiTheme="minorHAnsi" w:cs="Arial"/>
        </w:rPr>
        <w:t xml:space="preserve">une rationalisation de l’affectation des dépenses publiques au regard des difficultés majeures rencontrées mais </w:t>
      </w:r>
      <w:r w:rsidR="00597F1E">
        <w:rPr>
          <w:rFonts w:asciiTheme="minorHAnsi" w:hAnsiTheme="minorHAnsi" w:cs="Arial"/>
        </w:rPr>
        <w:t xml:space="preserve">pour permettre également l’émergence </w:t>
      </w:r>
      <w:r>
        <w:rPr>
          <w:rFonts w:asciiTheme="minorHAnsi" w:hAnsiTheme="minorHAnsi" w:cs="Arial"/>
        </w:rPr>
        <w:t xml:space="preserve">une offre de service cadrée, concertée et adaptée aux besoins.  </w:t>
      </w:r>
    </w:p>
    <w:p w:rsidR="003135F3" w:rsidRDefault="003135F3" w:rsidP="006A4630">
      <w:pPr>
        <w:spacing w:before="120"/>
        <w:jc w:val="both"/>
        <w:rPr>
          <w:rFonts w:asciiTheme="minorHAnsi" w:hAnsiTheme="minorHAnsi" w:cs="Arial"/>
        </w:rPr>
      </w:pPr>
      <w:r>
        <w:rPr>
          <w:rFonts w:asciiTheme="minorHAnsi" w:hAnsiTheme="minorHAnsi" w:cs="Arial"/>
        </w:rPr>
        <w:t xml:space="preserve">Cette volonté partagée d’objectivité dans les choix </w:t>
      </w:r>
      <w:r w:rsidRPr="00A24FDD">
        <w:rPr>
          <w:rFonts w:asciiTheme="minorHAnsi" w:hAnsiTheme="minorHAnsi" w:cs="Arial"/>
        </w:rPr>
        <w:t>d’affec</w:t>
      </w:r>
      <w:r w:rsidR="00B77183" w:rsidRPr="00A24FDD">
        <w:rPr>
          <w:rFonts w:asciiTheme="minorHAnsi" w:hAnsiTheme="minorHAnsi" w:cs="Arial"/>
        </w:rPr>
        <w:t>ta</w:t>
      </w:r>
      <w:r w:rsidRPr="00A24FDD">
        <w:rPr>
          <w:rFonts w:asciiTheme="minorHAnsi" w:hAnsiTheme="minorHAnsi" w:cs="Arial"/>
        </w:rPr>
        <w:t xml:space="preserve">tion </w:t>
      </w:r>
      <w:r>
        <w:rPr>
          <w:rFonts w:asciiTheme="minorHAnsi" w:hAnsiTheme="minorHAnsi" w:cs="Arial"/>
        </w:rPr>
        <w:t xml:space="preserve">des ressources permettra aux signataires de voir leur tâche simplifiée au moment de l’évaluation. En effet, l’évaluation s’appuiera sur les critères </w:t>
      </w:r>
      <w:r w:rsidR="00975754">
        <w:rPr>
          <w:rFonts w:asciiTheme="minorHAnsi" w:hAnsiTheme="minorHAnsi" w:cs="Arial"/>
        </w:rPr>
        <w:t>définis</w:t>
      </w:r>
      <w:r>
        <w:rPr>
          <w:rFonts w:asciiTheme="minorHAnsi" w:hAnsiTheme="minorHAnsi" w:cs="Arial"/>
        </w:rPr>
        <w:t xml:space="preserve"> en amont lors des choix stratégiques et de</w:t>
      </w:r>
      <w:r w:rsidR="00597F1E">
        <w:rPr>
          <w:rFonts w:asciiTheme="minorHAnsi" w:hAnsiTheme="minorHAnsi" w:cs="Arial"/>
        </w:rPr>
        <w:t>s</w:t>
      </w:r>
      <w:r>
        <w:rPr>
          <w:rFonts w:asciiTheme="minorHAnsi" w:hAnsiTheme="minorHAnsi" w:cs="Arial"/>
        </w:rPr>
        <w:t xml:space="preserve"> programmation</w:t>
      </w:r>
      <w:r w:rsidR="00597F1E">
        <w:rPr>
          <w:rFonts w:asciiTheme="minorHAnsi" w:hAnsiTheme="minorHAnsi" w:cs="Arial"/>
        </w:rPr>
        <w:t xml:space="preserve">s afférentes. </w:t>
      </w:r>
      <w:r>
        <w:rPr>
          <w:rFonts w:asciiTheme="minorHAnsi" w:hAnsiTheme="minorHAnsi" w:cs="Arial"/>
        </w:rPr>
        <w:t xml:space="preserve"> </w:t>
      </w:r>
    </w:p>
    <w:p w:rsidR="00A60304" w:rsidRDefault="003135F3" w:rsidP="00A60304">
      <w:pPr>
        <w:spacing w:before="120"/>
        <w:jc w:val="both"/>
        <w:rPr>
          <w:rFonts w:asciiTheme="minorHAnsi" w:hAnsiTheme="minorHAnsi" w:cs="Arial"/>
        </w:rPr>
      </w:pPr>
      <w:r>
        <w:rPr>
          <w:rFonts w:asciiTheme="minorHAnsi" w:hAnsiTheme="minorHAnsi" w:cs="Arial"/>
        </w:rPr>
        <w:t xml:space="preserve">Cette évaluation devra de plus permettre de </w:t>
      </w:r>
      <w:r w:rsidR="00A60304">
        <w:rPr>
          <w:rFonts w:asciiTheme="minorHAnsi" w:hAnsiTheme="minorHAnsi" w:cs="Arial"/>
        </w:rPr>
        <w:t>dégager les bonnes pratiques et les axes d’amélioration.</w:t>
      </w:r>
    </w:p>
    <w:p w:rsidR="003135F3" w:rsidRPr="00540333" w:rsidRDefault="003135F3" w:rsidP="008F0A40">
      <w:pPr>
        <w:pStyle w:val="Paragraphedeliste"/>
        <w:numPr>
          <w:ilvl w:val="0"/>
          <w:numId w:val="28"/>
        </w:numPr>
        <w:spacing w:before="240"/>
        <w:ind w:left="714" w:hanging="357"/>
        <w:contextualSpacing w:val="0"/>
        <w:jc w:val="both"/>
        <w:rPr>
          <w:rFonts w:asciiTheme="minorHAnsi" w:hAnsiTheme="minorHAnsi" w:cs="Arial"/>
        </w:rPr>
      </w:pPr>
      <w:r w:rsidRPr="00540333">
        <w:rPr>
          <w:rFonts w:asciiTheme="minorHAnsi" w:hAnsiTheme="minorHAnsi" w:cs="Arial"/>
        </w:rPr>
        <w:lastRenderedPageBreak/>
        <w:t xml:space="preserve">Le Conseil d’Orientation est reconnu par les signataires comme l’instance de concertation qui devra délibérer pour acter </w:t>
      </w:r>
      <w:r w:rsidRPr="00540333">
        <w:rPr>
          <w:rFonts w:asciiTheme="minorHAnsi" w:hAnsiTheme="minorHAnsi" w:cs="Arial"/>
          <w:b/>
        </w:rPr>
        <w:t xml:space="preserve">les </w:t>
      </w:r>
      <w:r w:rsidR="00975754" w:rsidRPr="00540333">
        <w:rPr>
          <w:rFonts w:asciiTheme="minorHAnsi" w:hAnsiTheme="minorHAnsi" w:cs="Arial"/>
          <w:b/>
        </w:rPr>
        <w:t>éléments</w:t>
      </w:r>
      <w:r w:rsidRPr="00540333">
        <w:rPr>
          <w:rFonts w:asciiTheme="minorHAnsi" w:hAnsiTheme="minorHAnsi" w:cs="Arial"/>
          <w:b/>
        </w:rPr>
        <w:t xml:space="preserve"> évaluatifs</w:t>
      </w:r>
      <w:r w:rsidRPr="00540333">
        <w:rPr>
          <w:rFonts w:asciiTheme="minorHAnsi" w:hAnsiTheme="minorHAnsi" w:cs="Arial"/>
        </w:rPr>
        <w:t xml:space="preserve"> et les enseignements à en tirer pour les adaptations des stratégies et des programmes.  </w:t>
      </w:r>
    </w:p>
    <w:p w:rsidR="00D560F8" w:rsidRDefault="00D560F8" w:rsidP="00ED5363">
      <w:pPr>
        <w:rPr>
          <w:rFonts w:asciiTheme="minorHAnsi" w:hAnsiTheme="minorHAnsi" w:cs="Arial"/>
          <w:u w:val="single"/>
        </w:rPr>
      </w:pPr>
    </w:p>
    <w:p w:rsidR="005313C8" w:rsidRPr="00540333" w:rsidRDefault="00ED5363" w:rsidP="008F0A40">
      <w:pPr>
        <w:spacing w:before="360"/>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 xml:space="preserve">Article </w:t>
      </w:r>
      <w:r w:rsidR="00062B6B" w:rsidRPr="00540333">
        <w:rPr>
          <w:rFonts w:asciiTheme="minorHAnsi" w:hAnsiTheme="minorHAnsi" w:cs="Arial"/>
          <w:b/>
          <w:color w:val="17365D" w:themeColor="text2" w:themeShade="BF"/>
          <w:sz w:val="28"/>
          <w:szCs w:val="28"/>
        </w:rPr>
        <w:t>4</w:t>
      </w:r>
      <w:r w:rsidRPr="00540333">
        <w:rPr>
          <w:rFonts w:asciiTheme="minorHAnsi" w:hAnsiTheme="minorHAnsi" w:cs="Arial"/>
          <w:b/>
          <w:color w:val="17365D" w:themeColor="text2" w:themeShade="BF"/>
          <w:sz w:val="28"/>
          <w:szCs w:val="28"/>
        </w:rPr>
        <w:t xml:space="preserve"> : </w:t>
      </w:r>
      <w:r w:rsidR="005313C8" w:rsidRPr="00540333">
        <w:rPr>
          <w:rFonts w:asciiTheme="minorHAnsi" w:hAnsiTheme="minorHAnsi" w:cs="Arial"/>
          <w:b/>
          <w:color w:val="17365D" w:themeColor="text2" w:themeShade="BF"/>
          <w:sz w:val="28"/>
          <w:szCs w:val="28"/>
        </w:rPr>
        <w:t>Le Conseil d’Orientation d’Alsace</w:t>
      </w:r>
    </w:p>
    <w:p w:rsidR="00D14FA3" w:rsidRPr="007F789A" w:rsidRDefault="00D14FA3" w:rsidP="00D14FA3">
      <w:pPr>
        <w:spacing w:before="120"/>
        <w:jc w:val="both"/>
        <w:rPr>
          <w:rFonts w:asciiTheme="minorHAnsi" w:hAnsiTheme="minorHAnsi" w:cs="Arial"/>
        </w:rPr>
      </w:pPr>
      <w:r w:rsidRPr="007F789A">
        <w:rPr>
          <w:rFonts w:asciiTheme="minorHAnsi" w:hAnsiTheme="minorHAnsi" w:cs="Arial"/>
        </w:rPr>
        <w:t xml:space="preserve">Le Conseil d’Orientation d’Alsace est constitué des signataires de la Charte. Il pourra être complété par d’autres structures qui en deviendront membres sous réserve d’un accord unanime. </w:t>
      </w:r>
    </w:p>
    <w:p w:rsidR="00975754" w:rsidRPr="007F789A" w:rsidRDefault="00B26E5B" w:rsidP="007C57CD">
      <w:pPr>
        <w:spacing w:before="120"/>
        <w:jc w:val="both"/>
        <w:rPr>
          <w:rFonts w:asciiTheme="minorHAnsi" w:hAnsiTheme="minorHAnsi" w:cs="Arial"/>
        </w:rPr>
      </w:pPr>
      <w:r w:rsidRPr="007F789A">
        <w:rPr>
          <w:rFonts w:asciiTheme="minorHAnsi" w:hAnsiTheme="minorHAnsi" w:cs="Arial"/>
        </w:rPr>
        <w:t>Le Conseil d’</w:t>
      </w:r>
      <w:r w:rsidR="00FD7038" w:rsidRPr="007F789A">
        <w:rPr>
          <w:rFonts w:asciiTheme="minorHAnsi" w:hAnsiTheme="minorHAnsi" w:cs="Arial"/>
        </w:rPr>
        <w:t>O</w:t>
      </w:r>
      <w:r w:rsidRPr="007F789A">
        <w:rPr>
          <w:rFonts w:asciiTheme="minorHAnsi" w:hAnsiTheme="minorHAnsi" w:cs="Arial"/>
        </w:rPr>
        <w:t>rientation d’Alsace</w:t>
      </w:r>
      <w:r w:rsidR="00FD7038" w:rsidRPr="007F789A">
        <w:rPr>
          <w:rFonts w:asciiTheme="minorHAnsi" w:hAnsiTheme="minorHAnsi" w:cs="Arial"/>
        </w:rPr>
        <w:t xml:space="preserve"> est l’i</w:t>
      </w:r>
      <w:r w:rsidR="005313C8" w:rsidRPr="007F789A">
        <w:rPr>
          <w:rFonts w:asciiTheme="minorHAnsi" w:hAnsiTheme="minorHAnsi" w:cs="Arial"/>
        </w:rPr>
        <w:t>n</w:t>
      </w:r>
      <w:r w:rsidR="00182453" w:rsidRPr="007F789A">
        <w:rPr>
          <w:rFonts w:asciiTheme="minorHAnsi" w:hAnsiTheme="minorHAnsi" w:cs="Arial"/>
        </w:rPr>
        <w:t xml:space="preserve">stance de concertation qui </w:t>
      </w:r>
      <w:r w:rsidR="00975754" w:rsidRPr="007F789A">
        <w:rPr>
          <w:rFonts w:asciiTheme="minorHAnsi" w:hAnsiTheme="minorHAnsi" w:cs="Arial"/>
        </w:rPr>
        <w:t>délibère</w:t>
      </w:r>
      <w:r w:rsidR="00182453" w:rsidRPr="007F789A">
        <w:rPr>
          <w:rFonts w:asciiTheme="minorHAnsi" w:hAnsiTheme="minorHAnsi" w:cs="Arial"/>
        </w:rPr>
        <w:t xml:space="preserve"> </w:t>
      </w:r>
      <w:r w:rsidR="00975754" w:rsidRPr="005A4593">
        <w:rPr>
          <w:rFonts w:asciiTheme="minorHAnsi" w:hAnsiTheme="minorHAnsi" w:cs="Arial"/>
          <w:color w:val="000000" w:themeColor="text1"/>
        </w:rPr>
        <w:t xml:space="preserve">(cf. art. </w:t>
      </w:r>
      <w:r w:rsidR="005A4593" w:rsidRPr="005A4593">
        <w:rPr>
          <w:rFonts w:asciiTheme="minorHAnsi" w:hAnsiTheme="minorHAnsi" w:cs="Arial"/>
          <w:color w:val="000000" w:themeColor="text1"/>
        </w:rPr>
        <w:t>3</w:t>
      </w:r>
      <w:r w:rsidR="00975754" w:rsidRPr="005A4593">
        <w:rPr>
          <w:rFonts w:asciiTheme="minorHAnsi" w:hAnsiTheme="minorHAnsi" w:cs="Arial"/>
          <w:color w:val="000000" w:themeColor="text1"/>
        </w:rPr>
        <w:t>)</w:t>
      </w:r>
      <w:r w:rsidR="00975754" w:rsidRPr="007F789A">
        <w:rPr>
          <w:rFonts w:asciiTheme="minorHAnsi" w:hAnsiTheme="minorHAnsi" w:cs="Arial"/>
        </w:rPr>
        <w:t xml:space="preserve"> pour :</w:t>
      </w:r>
    </w:p>
    <w:p w:rsidR="00975754" w:rsidRPr="007F789A" w:rsidRDefault="00975754" w:rsidP="00975754">
      <w:pPr>
        <w:pStyle w:val="Paragraphedeliste"/>
        <w:numPr>
          <w:ilvl w:val="0"/>
          <w:numId w:val="29"/>
        </w:numPr>
        <w:spacing w:before="120"/>
        <w:jc w:val="both"/>
        <w:rPr>
          <w:rFonts w:asciiTheme="minorHAnsi" w:hAnsiTheme="minorHAnsi" w:cs="Arial"/>
        </w:rPr>
      </w:pPr>
      <w:r w:rsidRPr="007F789A">
        <w:rPr>
          <w:rFonts w:asciiTheme="minorHAnsi" w:hAnsiTheme="minorHAnsi" w:cs="Arial"/>
        </w:rPr>
        <w:t xml:space="preserve">Définir </w:t>
      </w:r>
      <w:r w:rsidR="00597F1E" w:rsidRPr="007F789A">
        <w:rPr>
          <w:rFonts w:asciiTheme="minorHAnsi" w:hAnsiTheme="minorHAnsi" w:cs="Arial"/>
        </w:rPr>
        <w:t>u</w:t>
      </w:r>
      <w:r w:rsidRPr="007F789A">
        <w:rPr>
          <w:rFonts w:asciiTheme="minorHAnsi" w:hAnsiTheme="minorHAnsi" w:cs="Arial"/>
        </w:rPr>
        <w:t xml:space="preserve">ne stratégie pour un service public régional de l’orientation </w:t>
      </w:r>
    </w:p>
    <w:p w:rsidR="00975754" w:rsidRPr="007F789A" w:rsidRDefault="00975754" w:rsidP="00975754">
      <w:pPr>
        <w:pStyle w:val="Paragraphedeliste"/>
        <w:numPr>
          <w:ilvl w:val="0"/>
          <w:numId w:val="29"/>
        </w:numPr>
        <w:spacing w:before="120"/>
        <w:jc w:val="both"/>
        <w:rPr>
          <w:rFonts w:asciiTheme="minorHAnsi" w:hAnsiTheme="minorHAnsi" w:cs="Arial"/>
        </w:rPr>
      </w:pPr>
      <w:r w:rsidRPr="007F789A">
        <w:rPr>
          <w:rFonts w:asciiTheme="minorHAnsi" w:hAnsiTheme="minorHAnsi" w:cs="Arial"/>
        </w:rPr>
        <w:t xml:space="preserve">Définir un programme d’actions annuel ou pluriannuel </w:t>
      </w:r>
    </w:p>
    <w:p w:rsidR="00975754" w:rsidRPr="007F789A" w:rsidRDefault="00975754" w:rsidP="00975754">
      <w:pPr>
        <w:pStyle w:val="Paragraphedeliste"/>
        <w:numPr>
          <w:ilvl w:val="0"/>
          <w:numId w:val="29"/>
        </w:numPr>
        <w:spacing w:before="120"/>
        <w:jc w:val="both"/>
        <w:rPr>
          <w:rFonts w:asciiTheme="minorHAnsi" w:hAnsiTheme="minorHAnsi" w:cs="Arial"/>
        </w:rPr>
      </w:pPr>
      <w:r w:rsidRPr="007F789A">
        <w:rPr>
          <w:rFonts w:asciiTheme="minorHAnsi" w:hAnsiTheme="minorHAnsi" w:cs="Arial"/>
        </w:rPr>
        <w:t>Définir une démarche d’évaluation et des éléments évaluatifs</w:t>
      </w:r>
      <w:r w:rsidR="00D14FA3" w:rsidRPr="007F789A">
        <w:rPr>
          <w:rFonts w:asciiTheme="minorHAnsi" w:hAnsiTheme="minorHAnsi" w:cs="Arial"/>
        </w:rPr>
        <w:t xml:space="preserve"> et i</w:t>
      </w:r>
      <w:r w:rsidRPr="007F789A">
        <w:rPr>
          <w:rFonts w:asciiTheme="minorHAnsi" w:hAnsiTheme="minorHAnsi" w:cs="Arial"/>
        </w:rPr>
        <w:t xml:space="preserve">nitier </w:t>
      </w:r>
      <w:r w:rsidR="00597F1E" w:rsidRPr="007F789A">
        <w:rPr>
          <w:rFonts w:asciiTheme="minorHAnsi" w:hAnsiTheme="minorHAnsi" w:cs="Arial"/>
        </w:rPr>
        <w:t xml:space="preserve">les inflexions stratégiques nécessaires et des </w:t>
      </w:r>
      <w:r w:rsidRPr="007F789A">
        <w:rPr>
          <w:rFonts w:asciiTheme="minorHAnsi" w:hAnsiTheme="minorHAnsi" w:cs="Arial"/>
        </w:rPr>
        <w:t>actions nouvelles</w:t>
      </w:r>
    </w:p>
    <w:p w:rsidR="00556535" w:rsidRPr="007F789A" w:rsidRDefault="00B26E5B" w:rsidP="00836BDC">
      <w:pPr>
        <w:spacing w:before="120"/>
        <w:jc w:val="both"/>
        <w:rPr>
          <w:rFonts w:asciiTheme="minorHAnsi" w:hAnsiTheme="minorHAnsi" w:cs="Arial"/>
        </w:rPr>
      </w:pPr>
      <w:r w:rsidRPr="007F789A">
        <w:rPr>
          <w:rFonts w:asciiTheme="minorHAnsi" w:hAnsiTheme="minorHAnsi" w:cs="Arial"/>
        </w:rPr>
        <w:t>La Région en assure le secrétariat</w:t>
      </w:r>
      <w:r w:rsidR="00D14FA3" w:rsidRPr="007F789A">
        <w:rPr>
          <w:rFonts w:asciiTheme="minorHAnsi" w:hAnsiTheme="minorHAnsi" w:cs="Arial"/>
        </w:rPr>
        <w:t xml:space="preserve"> et anime les travaux de cette instance. </w:t>
      </w:r>
      <w:r w:rsidR="00FD7038" w:rsidRPr="007F789A">
        <w:rPr>
          <w:rFonts w:asciiTheme="minorHAnsi" w:hAnsiTheme="minorHAnsi" w:cs="Arial"/>
        </w:rPr>
        <w:t>Il se réunit au moins</w:t>
      </w:r>
      <w:r w:rsidR="00CA7B18" w:rsidRPr="007F789A">
        <w:rPr>
          <w:rFonts w:asciiTheme="minorHAnsi" w:hAnsiTheme="minorHAnsi" w:cs="Arial"/>
        </w:rPr>
        <w:t xml:space="preserve"> </w:t>
      </w:r>
      <w:r w:rsidR="00B77183" w:rsidRPr="007F789A">
        <w:rPr>
          <w:rFonts w:asciiTheme="minorHAnsi" w:hAnsiTheme="minorHAnsi" w:cs="Arial"/>
        </w:rPr>
        <w:t>une fois par trimestre</w:t>
      </w:r>
      <w:r w:rsidR="00CA7B18" w:rsidRPr="007F789A">
        <w:rPr>
          <w:rFonts w:asciiTheme="minorHAnsi" w:hAnsiTheme="minorHAnsi" w:cs="Arial"/>
        </w:rPr>
        <w:t>.</w:t>
      </w:r>
      <w:r w:rsidR="00B77183" w:rsidRPr="007F789A">
        <w:rPr>
          <w:rFonts w:asciiTheme="minorHAnsi" w:hAnsiTheme="minorHAnsi" w:cs="Arial"/>
        </w:rPr>
        <w:t xml:space="preserve"> </w:t>
      </w:r>
    </w:p>
    <w:p w:rsidR="00805CBA" w:rsidRPr="00540333" w:rsidRDefault="00975807" w:rsidP="008F0A40">
      <w:pPr>
        <w:pStyle w:val="Paragraphedeliste"/>
        <w:spacing w:before="360"/>
        <w:ind w:left="0"/>
        <w:contextualSpacing w:val="0"/>
        <w:jc w:val="both"/>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 xml:space="preserve">Article </w:t>
      </w:r>
      <w:r w:rsidR="00062B6B" w:rsidRPr="00540333">
        <w:rPr>
          <w:rFonts w:asciiTheme="minorHAnsi" w:hAnsiTheme="minorHAnsi" w:cs="Arial"/>
          <w:b/>
          <w:color w:val="17365D" w:themeColor="text2" w:themeShade="BF"/>
          <w:sz w:val="28"/>
          <w:szCs w:val="28"/>
        </w:rPr>
        <w:t>5</w:t>
      </w:r>
      <w:r w:rsidR="007F7405" w:rsidRPr="00540333">
        <w:rPr>
          <w:rFonts w:asciiTheme="minorHAnsi" w:hAnsiTheme="minorHAnsi" w:cs="Arial"/>
          <w:b/>
          <w:color w:val="17365D" w:themeColor="text2" w:themeShade="BF"/>
          <w:sz w:val="28"/>
          <w:szCs w:val="28"/>
        </w:rPr>
        <w:t xml:space="preserve"> </w:t>
      </w:r>
      <w:r w:rsidR="00EB2EC4" w:rsidRPr="00540333">
        <w:rPr>
          <w:rFonts w:asciiTheme="minorHAnsi" w:hAnsiTheme="minorHAnsi" w:cs="Arial"/>
          <w:b/>
          <w:color w:val="17365D" w:themeColor="text2" w:themeShade="BF"/>
          <w:sz w:val="28"/>
          <w:szCs w:val="28"/>
        </w:rPr>
        <w:t>: Suivi et évaluation de la Charte</w:t>
      </w:r>
    </w:p>
    <w:p w:rsidR="00EB2EC4" w:rsidRPr="007F789A" w:rsidRDefault="00EB2EC4" w:rsidP="00CA601F">
      <w:pPr>
        <w:pStyle w:val="Paragraphedeliste"/>
        <w:spacing w:before="120"/>
        <w:ind w:left="0"/>
        <w:contextualSpacing w:val="0"/>
        <w:jc w:val="both"/>
        <w:rPr>
          <w:rFonts w:asciiTheme="minorHAnsi" w:hAnsiTheme="minorHAnsi" w:cs="Arial"/>
        </w:rPr>
      </w:pPr>
      <w:r w:rsidRPr="007F789A">
        <w:rPr>
          <w:rFonts w:asciiTheme="minorHAnsi" w:hAnsiTheme="minorHAnsi" w:cs="Arial"/>
        </w:rPr>
        <w:t>Le Conseil d’Orientation d’Alsace est chargé du suivi de la</w:t>
      </w:r>
      <w:r w:rsidR="00ED5363" w:rsidRPr="007F789A">
        <w:rPr>
          <w:rFonts w:asciiTheme="minorHAnsi" w:hAnsiTheme="minorHAnsi" w:cs="Arial"/>
        </w:rPr>
        <w:t xml:space="preserve"> charte</w:t>
      </w:r>
      <w:r w:rsidR="008229DA" w:rsidRPr="007F789A">
        <w:rPr>
          <w:rFonts w:asciiTheme="minorHAnsi" w:hAnsiTheme="minorHAnsi" w:cs="Arial"/>
        </w:rPr>
        <w:t>. Il pourra décider de</w:t>
      </w:r>
      <w:r w:rsidRPr="007F789A">
        <w:rPr>
          <w:rFonts w:asciiTheme="minorHAnsi" w:hAnsiTheme="minorHAnsi" w:cs="Arial"/>
        </w:rPr>
        <w:t xml:space="preserve"> modalités spécifiques d’évaluation des actions engagé</w:t>
      </w:r>
      <w:r w:rsidR="00CA601F" w:rsidRPr="007F789A">
        <w:rPr>
          <w:rFonts w:asciiTheme="minorHAnsi" w:hAnsiTheme="minorHAnsi" w:cs="Arial"/>
        </w:rPr>
        <w:t>e</w:t>
      </w:r>
      <w:r w:rsidRPr="007F789A">
        <w:rPr>
          <w:rFonts w:asciiTheme="minorHAnsi" w:hAnsiTheme="minorHAnsi" w:cs="Arial"/>
        </w:rPr>
        <w:t xml:space="preserve">s. </w:t>
      </w:r>
    </w:p>
    <w:p w:rsidR="00CA601F" w:rsidRPr="007F789A" w:rsidRDefault="008229DA" w:rsidP="00CA601F">
      <w:pPr>
        <w:spacing w:before="120"/>
        <w:rPr>
          <w:rFonts w:asciiTheme="minorHAnsi" w:hAnsiTheme="minorHAnsi" w:cs="Arial"/>
        </w:rPr>
      </w:pPr>
      <w:r w:rsidRPr="007F789A">
        <w:rPr>
          <w:rFonts w:asciiTheme="minorHAnsi" w:hAnsiTheme="minorHAnsi" w:cs="Arial"/>
        </w:rPr>
        <w:t>L’évaluation</w:t>
      </w:r>
      <w:r w:rsidR="00CA601F" w:rsidRPr="007F789A">
        <w:rPr>
          <w:rFonts w:asciiTheme="minorHAnsi" w:hAnsiTheme="minorHAnsi" w:cs="Arial"/>
        </w:rPr>
        <w:t xml:space="preserve"> visera à : </w:t>
      </w:r>
    </w:p>
    <w:p w:rsidR="00CA601F" w:rsidRPr="007F789A" w:rsidRDefault="00CA601F" w:rsidP="00CA601F">
      <w:pPr>
        <w:numPr>
          <w:ilvl w:val="0"/>
          <w:numId w:val="18"/>
        </w:numPr>
        <w:spacing w:before="60"/>
        <w:ind w:left="714" w:hanging="357"/>
        <w:rPr>
          <w:rFonts w:asciiTheme="minorHAnsi" w:hAnsiTheme="minorHAnsi" w:cs="Arial"/>
        </w:rPr>
      </w:pPr>
      <w:r w:rsidRPr="007F789A">
        <w:rPr>
          <w:rFonts w:asciiTheme="minorHAnsi" w:hAnsiTheme="minorHAnsi" w:cs="Arial"/>
        </w:rPr>
        <w:t xml:space="preserve">mesurer l’atteinte des objectifs fixés </w:t>
      </w:r>
    </w:p>
    <w:p w:rsidR="00CA601F" w:rsidRPr="007F789A" w:rsidRDefault="00CA601F" w:rsidP="00CA601F">
      <w:pPr>
        <w:numPr>
          <w:ilvl w:val="0"/>
          <w:numId w:val="18"/>
        </w:numPr>
        <w:spacing w:before="60"/>
        <w:ind w:left="714" w:hanging="357"/>
        <w:rPr>
          <w:rFonts w:asciiTheme="minorHAnsi" w:hAnsiTheme="minorHAnsi" w:cs="Arial"/>
        </w:rPr>
      </w:pPr>
      <w:r w:rsidRPr="007F789A">
        <w:rPr>
          <w:rFonts w:asciiTheme="minorHAnsi" w:hAnsiTheme="minorHAnsi" w:cs="Arial"/>
        </w:rPr>
        <w:t>identifier les nouvelles pistes d’actions et élaborer des préconisations pour l’avenir.</w:t>
      </w:r>
    </w:p>
    <w:p w:rsidR="00EB2EC4" w:rsidRPr="007F7405" w:rsidRDefault="00EB2EC4" w:rsidP="004951DE">
      <w:pPr>
        <w:pStyle w:val="Paragraphedeliste"/>
        <w:spacing w:before="120"/>
        <w:ind w:left="0"/>
        <w:contextualSpacing w:val="0"/>
        <w:jc w:val="both"/>
        <w:rPr>
          <w:rFonts w:asciiTheme="minorHAnsi" w:hAnsiTheme="minorHAnsi" w:cs="Arial"/>
        </w:rPr>
      </w:pPr>
      <w:r w:rsidRPr="007F789A">
        <w:rPr>
          <w:rFonts w:asciiTheme="minorHAnsi" w:hAnsiTheme="minorHAnsi" w:cs="Arial"/>
        </w:rPr>
        <w:t xml:space="preserve">Le Conseil d’Orientation d’Alsace </w:t>
      </w:r>
      <w:r w:rsidRPr="007F7405">
        <w:rPr>
          <w:rFonts w:asciiTheme="minorHAnsi" w:hAnsiTheme="minorHAnsi" w:cs="Arial"/>
        </w:rPr>
        <w:t>réalisera un bilan final qui conditionnera les termes de la prochaine charte.</w:t>
      </w:r>
    </w:p>
    <w:p w:rsidR="00EB2EC4" w:rsidRPr="00540333" w:rsidRDefault="00975807" w:rsidP="008F0A40">
      <w:pPr>
        <w:pStyle w:val="Paragraphedeliste"/>
        <w:spacing w:before="360"/>
        <w:ind w:left="0"/>
        <w:contextualSpacing w:val="0"/>
        <w:jc w:val="both"/>
        <w:rPr>
          <w:rFonts w:asciiTheme="minorHAnsi" w:hAnsiTheme="minorHAnsi" w:cs="Arial"/>
          <w:b/>
          <w:color w:val="17365D" w:themeColor="text2" w:themeShade="BF"/>
          <w:sz w:val="28"/>
          <w:szCs w:val="28"/>
        </w:rPr>
      </w:pPr>
      <w:r w:rsidRPr="00540333">
        <w:rPr>
          <w:rFonts w:asciiTheme="minorHAnsi" w:hAnsiTheme="minorHAnsi" w:cs="Arial"/>
          <w:b/>
          <w:color w:val="17365D" w:themeColor="text2" w:themeShade="BF"/>
          <w:sz w:val="28"/>
          <w:szCs w:val="28"/>
        </w:rPr>
        <w:t xml:space="preserve">Article </w:t>
      </w:r>
      <w:r w:rsidR="00062B6B" w:rsidRPr="00540333">
        <w:rPr>
          <w:rFonts w:asciiTheme="minorHAnsi" w:hAnsiTheme="minorHAnsi" w:cs="Arial"/>
          <w:b/>
          <w:color w:val="17365D" w:themeColor="text2" w:themeShade="BF"/>
          <w:sz w:val="28"/>
          <w:szCs w:val="28"/>
        </w:rPr>
        <w:t>6</w:t>
      </w:r>
      <w:r w:rsidR="007F7405" w:rsidRPr="00540333">
        <w:rPr>
          <w:rFonts w:asciiTheme="minorHAnsi" w:hAnsiTheme="minorHAnsi" w:cs="Arial"/>
          <w:b/>
          <w:color w:val="17365D" w:themeColor="text2" w:themeShade="BF"/>
          <w:sz w:val="28"/>
          <w:szCs w:val="28"/>
        </w:rPr>
        <w:t xml:space="preserve"> </w:t>
      </w:r>
      <w:r w:rsidR="00CA601F" w:rsidRPr="00540333">
        <w:rPr>
          <w:rFonts w:asciiTheme="minorHAnsi" w:hAnsiTheme="minorHAnsi" w:cs="Arial"/>
          <w:b/>
          <w:color w:val="17365D" w:themeColor="text2" w:themeShade="BF"/>
          <w:sz w:val="28"/>
          <w:szCs w:val="28"/>
        </w:rPr>
        <w:t xml:space="preserve">: </w:t>
      </w:r>
      <w:r w:rsidR="00EB2EC4" w:rsidRPr="00540333">
        <w:rPr>
          <w:rFonts w:asciiTheme="minorHAnsi" w:hAnsiTheme="minorHAnsi" w:cs="Arial"/>
          <w:b/>
          <w:color w:val="17365D" w:themeColor="text2" w:themeShade="BF"/>
          <w:sz w:val="28"/>
          <w:szCs w:val="28"/>
        </w:rPr>
        <w:t>Durée de la Charte </w:t>
      </w:r>
    </w:p>
    <w:p w:rsidR="00836BDC" w:rsidRDefault="00CA601F" w:rsidP="00CA601F">
      <w:pPr>
        <w:pStyle w:val="Paragraphedeliste"/>
        <w:spacing w:before="120"/>
        <w:ind w:left="0"/>
        <w:contextualSpacing w:val="0"/>
        <w:jc w:val="both"/>
        <w:rPr>
          <w:rFonts w:asciiTheme="minorHAnsi" w:hAnsiTheme="minorHAnsi" w:cs="Arial"/>
        </w:rPr>
      </w:pPr>
      <w:r w:rsidRPr="000C5BD9">
        <w:rPr>
          <w:rFonts w:asciiTheme="minorHAnsi" w:hAnsiTheme="minorHAnsi" w:cs="Arial"/>
        </w:rPr>
        <w:t xml:space="preserve">La </w:t>
      </w:r>
      <w:r w:rsidR="00836BDC" w:rsidRPr="000C5BD9">
        <w:rPr>
          <w:rFonts w:asciiTheme="minorHAnsi" w:hAnsiTheme="minorHAnsi" w:cs="Arial"/>
        </w:rPr>
        <w:t>C</w:t>
      </w:r>
      <w:r w:rsidRPr="000C5BD9">
        <w:rPr>
          <w:rFonts w:asciiTheme="minorHAnsi" w:hAnsiTheme="minorHAnsi" w:cs="Arial"/>
        </w:rPr>
        <w:t xml:space="preserve">harte </w:t>
      </w:r>
      <w:r w:rsidR="00836BDC" w:rsidRPr="000C5BD9">
        <w:rPr>
          <w:rFonts w:asciiTheme="minorHAnsi" w:hAnsiTheme="minorHAnsi" w:cs="Arial"/>
        </w:rPr>
        <w:t xml:space="preserve">couvrira la période située entre la date de sa signature et l’adoption du CPRDOFP en 2016. </w:t>
      </w:r>
    </w:p>
    <w:p w:rsidR="00D913CC" w:rsidRDefault="00D913CC" w:rsidP="00CA601F">
      <w:pPr>
        <w:pStyle w:val="Paragraphedeliste"/>
        <w:spacing w:before="120"/>
        <w:ind w:left="0"/>
        <w:contextualSpacing w:val="0"/>
        <w:jc w:val="both"/>
        <w:rPr>
          <w:rFonts w:asciiTheme="minorHAnsi" w:hAnsiTheme="minorHAnsi" w:cs="Arial"/>
        </w:rPr>
      </w:pPr>
    </w:p>
    <w:p w:rsidR="00D913CC" w:rsidRDefault="00D913CC" w:rsidP="00CA601F">
      <w:pPr>
        <w:pStyle w:val="Paragraphedeliste"/>
        <w:spacing w:before="120"/>
        <w:ind w:left="0"/>
        <w:contextualSpacing w:val="0"/>
        <w:jc w:val="both"/>
        <w:rPr>
          <w:rFonts w:asciiTheme="minorHAnsi" w:hAnsiTheme="minorHAnsi" w:cs="Arial"/>
        </w:rPr>
      </w:pPr>
    </w:p>
    <w:p w:rsidR="00D913CC" w:rsidRDefault="00D913CC">
      <w:pPr>
        <w:rPr>
          <w:rFonts w:asciiTheme="minorHAnsi" w:hAnsiTheme="minorHAnsi" w:cs="Arial"/>
        </w:rPr>
      </w:pPr>
      <w:r>
        <w:rPr>
          <w:rFonts w:asciiTheme="minorHAnsi" w:hAnsiTheme="minorHAnsi" w:cs="Arial"/>
        </w:rPr>
        <w:br w:type="page"/>
      </w:r>
    </w:p>
    <w:p w:rsidR="00D913CC" w:rsidRPr="00540333" w:rsidRDefault="00D913CC" w:rsidP="00D913CC">
      <w:pPr>
        <w:pStyle w:val="NormalWeb"/>
        <w:spacing w:before="0" w:beforeAutospacing="0" w:after="0"/>
        <w:jc w:val="both"/>
        <w:rPr>
          <w:rFonts w:asciiTheme="minorHAnsi" w:hAnsiTheme="minorHAnsi"/>
          <w:highlight w:val="yellow"/>
        </w:rPr>
      </w:pPr>
      <w:r w:rsidRPr="00540333">
        <w:rPr>
          <w:rFonts w:asciiTheme="minorHAnsi" w:hAnsiTheme="minorHAnsi" w:cs="Arial"/>
          <w:b/>
          <w:color w:val="17365D" w:themeColor="text2" w:themeShade="BF"/>
          <w:sz w:val="28"/>
          <w:szCs w:val="28"/>
        </w:rPr>
        <w:lastRenderedPageBreak/>
        <w:t xml:space="preserve">Annexe : Le rôle </w:t>
      </w:r>
      <w:r w:rsidR="00540333">
        <w:rPr>
          <w:rFonts w:asciiTheme="minorHAnsi" w:eastAsia="Times New Roman" w:hAnsiTheme="minorHAnsi" w:cs="Arial"/>
          <w:b/>
          <w:color w:val="17365D" w:themeColor="text2" w:themeShade="BF"/>
          <w:sz w:val="28"/>
          <w:szCs w:val="28"/>
        </w:rPr>
        <w:t>des différents signataires </w:t>
      </w:r>
      <w:r w:rsidRPr="00540333">
        <w:rPr>
          <w:rFonts w:asciiTheme="minorHAnsi" w:hAnsiTheme="minorHAnsi"/>
          <w:highlight w:val="yellow"/>
        </w:rPr>
        <w:t xml:space="preserve"> </w:t>
      </w:r>
    </w:p>
    <w:p w:rsidR="00D913CC" w:rsidRDefault="00D913CC" w:rsidP="00D913CC">
      <w:pPr>
        <w:pStyle w:val="NormalWeb"/>
        <w:spacing w:before="0" w:beforeAutospacing="0" w:after="0"/>
        <w:jc w:val="both"/>
        <w:rPr>
          <w:rFonts w:asciiTheme="minorHAnsi" w:hAnsiTheme="minorHAnsi"/>
          <w:highlight w:val="yellow"/>
        </w:rPr>
      </w:pPr>
    </w:p>
    <w:p w:rsidR="00D913CC" w:rsidRPr="007807D3" w:rsidRDefault="00D913CC" w:rsidP="00D913CC">
      <w:pPr>
        <w:pStyle w:val="NormalWeb"/>
        <w:spacing w:before="0" w:beforeAutospacing="0" w:after="0"/>
        <w:jc w:val="both"/>
        <w:rPr>
          <w:rFonts w:asciiTheme="minorHAnsi" w:eastAsia="Times New Roman" w:hAnsiTheme="minorHAnsi" w:cs="Arial"/>
        </w:rPr>
      </w:pPr>
      <w:r w:rsidRPr="00540333">
        <w:rPr>
          <w:rFonts w:asciiTheme="minorHAnsi" w:eastAsia="Times New Roman" w:hAnsiTheme="minorHAnsi" w:cs="Arial"/>
          <w:b/>
          <w:color w:val="17365D" w:themeColor="text2" w:themeShade="BF"/>
          <w:sz w:val="28"/>
          <w:szCs w:val="28"/>
        </w:rPr>
        <w:t>L’académie de Strasbourg</w:t>
      </w:r>
      <w:r w:rsidRPr="007807D3">
        <w:rPr>
          <w:rFonts w:asciiTheme="minorHAnsi" w:eastAsia="Times New Roman" w:hAnsiTheme="minorHAnsi" w:cs="Arial"/>
        </w:rPr>
        <w:t xml:space="preserve"> met en œuvre une politique éducative en matière d’information et d’orientation dans les établissements et les services. En référence à la loi d’orientation et de programmation du 7 juillet 2013, elle développe notamment au collège et au lycée le parcours individuel d’information, d’orientation et de découverte du monde économique et professionnel, dispositif dont elle assure la généralisation grâce au concours des centres d’information et d’orientation et de l’ONISEP Alsace. Cette démarche s’inscrit dans l’objectif de développer une culture économique et l’esprit d’entreprendre : pour ce faire, le partenariat avec les représentants du monde économique et professionnel constitue une base essentielle.</w:t>
      </w:r>
    </w:p>
    <w:p w:rsidR="00D913CC" w:rsidRPr="007807D3" w:rsidRDefault="00D913CC" w:rsidP="00D913CC">
      <w:pPr>
        <w:pStyle w:val="NormalWeb"/>
        <w:spacing w:before="0" w:beforeAutospacing="0" w:after="0"/>
        <w:jc w:val="both"/>
        <w:rPr>
          <w:rFonts w:asciiTheme="minorHAnsi" w:eastAsia="Times New Roman" w:hAnsiTheme="minorHAnsi" w:cs="Arial"/>
        </w:rPr>
      </w:pPr>
      <w:r w:rsidRPr="007807D3">
        <w:rPr>
          <w:rFonts w:asciiTheme="minorHAnsi" w:eastAsia="Times New Roman" w:hAnsiTheme="minorHAnsi" w:cs="Arial"/>
        </w:rPr>
        <w:t>En référence à la loi du  22 juillet 2013 l’académie coordonne, en lien avec les universités et les établissements d’enseignement supérieur, les dispositions visant à l’accompagnement de l’orientation des élèves et des étudiants pour leur parcours de formation et d’i</w:t>
      </w:r>
      <w:r>
        <w:rPr>
          <w:rFonts w:asciiTheme="minorHAnsi" w:eastAsia="Times New Roman" w:hAnsiTheme="minorHAnsi" w:cs="Arial"/>
        </w:rPr>
        <w:t>nsertion « de bac-3 à bac +3 ».</w:t>
      </w:r>
    </w:p>
    <w:p w:rsidR="00D913CC" w:rsidRPr="007807D3" w:rsidRDefault="00D913CC" w:rsidP="00D913CC">
      <w:pPr>
        <w:pStyle w:val="NormalWeb"/>
        <w:spacing w:before="0" w:beforeAutospacing="0" w:after="0"/>
        <w:jc w:val="both"/>
        <w:rPr>
          <w:rFonts w:asciiTheme="minorHAnsi" w:eastAsia="Times New Roman" w:hAnsiTheme="minorHAnsi" w:cs="Arial"/>
        </w:rPr>
      </w:pPr>
      <w:r w:rsidRPr="007807D3">
        <w:rPr>
          <w:rFonts w:asciiTheme="minorHAnsi" w:eastAsia="Times New Roman" w:hAnsiTheme="minorHAnsi" w:cs="Arial"/>
        </w:rPr>
        <w:t>Par ailleurs les centres d’information et d’orientation et les services d’orientation des universités ont vocation à inscrire leurs activités d’accueil, d’information et de conseil au profit de tout public, jeunes et adultes, dans le cadre du service public régional d’orientation, notamment en s’associant aux autres structures et services.</w:t>
      </w:r>
    </w:p>
    <w:p w:rsidR="00D913CC" w:rsidRPr="007807D3" w:rsidRDefault="00D913CC" w:rsidP="00D913CC">
      <w:pPr>
        <w:pStyle w:val="NormalWeb"/>
        <w:spacing w:before="0" w:beforeAutospacing="0" w:after="0"/>
        <w:jc w:val="both"/>
        <w:rPr>
          <w:rFonts w:asciiTheme="minorHAnsi" w:eastAsia="Times New Roman" w:hAnsiTheme="minorHAnsi" w:cs="Arial"/>
        </w:rPr>
      </w:pPr>
      <w:r w:rsidRPr="007807D3">
        <w:rPr>
          <w:rFonts w:asciiTheme="minorHAnsi" w:eastAsia="Times New Roman" w:hAnsiTheme="minorHAnsi" w:cs="Arial"/>
        </w:rPr>
        <w:t>Enfin il revient à la délégation régionale de l’ONISEP - Alsace de décliner en région les  supports d’information et les services pour les usagers, en particulier les jeunes et leur famille. Il s’agit notamment de veiller à mettre son expertise dans le domaine des ressources sur les métiers et les formations au service de la stratégie du SPRO, en proposant une offre cohérente et non concurrente avec celle des partenaires.</w:t>
      </w:r>
    </w:p>
    <w:p w:rsidR="00D913CC" w:rsidRDefault="00D913CC" w:rsidP="00D913CC">
      <w:pPr>
        <w:jc w:val="both"/>
        <w:rPr>
          <w:rFonts w:asciiTheme="minorHAnsi" w:hAnsiTheme="minorHAnsi" w:cs="Arial"/>
          <w:sz w:val="28"/>
          <w:szCs w:val="28"/>
          <w:u w:val="single"/>
        </w:rPr>
      </w:pPr>
    </w:p>
    <w:p w:rsidR="00901610" w:rsidRPr="00540333" w:rsidRDefault="00901610" w:rsidP="00901610">
      <w:pPr>
        <w:pStyle w:val="NormalWeb"/>
        <w:spacing w:before="0" w:beforeAutospacing="0" w:after="0"/>
        <w:jc w:val="both"/>
        <w:rPr>
          <w:rFonts w:asciiTheme="minorHAnsi" w:eastAsia="Times New Roman" w:hAnsiTheme="minorHAnsi" w:cs="Arial"/>
          <w:b/>
          <w:color w:val="17365D" w:themeColor="text2" w:themeShade="BF"/>
          <w:sz w:val="28"/>
          <w:szCs w:val="28"/>
        </w:rPr>
      </w:pPr>
      <w:r w:rsidRPr="00540333">
        <w:rPr>
          <w:rFonts w:asciiTheme="minorHAnsi" w:eastAsia="Times New Roman" w:hAnsiTheme="minorHAnsi" w:cs="Arial"/>
          <w:b/>
          <w:color w:val="17365D" w:themeColor="text2" w:themeShade="BF"/>
          <w:sz w:val="28"/>
          <w:szCs w:val="28"/>
        </w:rPr>
        <w:t>Les Universités</w:t>
      </w:r>
    </w:p>
    <w:p w:rsidR="00901610" w:rsidRDefault="00901610" w:rsidP="00901610">
      <w:pPr>
        <w:pStyle w:val="NormalWeb"/>
        <w:spacing w:before="0" w:beforeAutospacing="0" w:after="0"/>
        <w:jc w:val="both"/>
        <w:rPr>
          <w:rFonts w:eastAsia="Times New Roman" w:cs="Arial"/>
        </w:rPr>
      </w:pPr>
      <w:r w:rsidRPr="00E94682">
        <w:rPr>
          <w:rFonts w:asciiTheme="minorHAnsi" w:eastAsia="Times New Roman" w:hAnsiTheme="minorHAnsi" w:cs="Arial"/>
        </w:rPr>
        <w:t>D’après l’article L.123-3 de la loi LRU de 2007, deux des principales missions des universités sont « la formation initiale et continue » et « l’orientation et l’insertion professionnelle ». Ces missions sont déclinées dans les universités au niveau de tou</w:t>
      </w:r>
      <w:r w:rsidR="00BB0B44">
        <w:rPr>
          <w:rFonts w:asciiTheme="minorHAnsi" w:eastAsia="Times New Roman" w:hAnsiTheme="minorHAnsi" w:cs="Arial"/>
        </w:rPr>
        <w:t>tes leurs</w:t>
      </w:r>
      <w:r w:rsidRPr="00E94682">
        <w:rPr>
          <w:rFonts w:asciiTheme="minorHAnsi" w:eastAsia="Times New Roman" w:hAnsiTheme="minorHAnsi" w:cs="Arial"/>
        </w:rPr>
        <w:t xml:space="preserve"> composantes et services et plus particulièrement au sein des SCUIO-IP, des services de la validation des acquis de l’expérience (VAE) et de la formation continue. Les universités, à travers leurs missions d’accueil, d’information et de conseil, participent activement à la formation tout au long de la vie en direction de tous publics. </w:t>
      </w:r>
    </w:p>
    <w:p w:rsidR="00BB0B44" w:rsidRPr="00BB0B44" w:rsidRDefault="00901610" w:rsidP="00901610">
      <w:pPr>
        <w:pStyle w:val="NormalWeb"/>
        <w:spacing w:before="0" w:beforeAutospacing="0" w:after="0"/>
        <w:jc w:val="both"/>
        <w:rPr>
          <w:rFonts w:asciiTheme="minorHAnsi" w:eastAsia="Times New Roman" w:hAnsiTheme="minorHAnsi" w:cs="Arial"/>
        </w:rPr>
      </w:pPr>
      <w:r w:rsidRPr="00E94682">
        <w:rPr>
          <w:rFonts w:asciiTheme="minorHAnsi" w:eastAsia="Times New Roman" w:hAnsiTheme="minorHAnsi" w:cs="Arial"/>
        </w:rPr>
        <w:t xml:space="preserve">De plus, en référence à la circulaire n°2013-0012 du 18-6-2013 portant sur le « renforcement du continuum de formation de l’enseignement scolaire à l’enseignement supérieur », des dispositifs visant à l’accompagnement de l’orientation des élèves et des étudiants pour leur parcours de formation et d’insertion « de bac-3 à bac +3 » sont déjà en place ou en cours d’élaboration. Ils sont la résultante d’une concertation coordonnée par le Rectorat avec les autres établissements d’enseignement supérieur de l’académie. </w:t>
      </w:r>
    </w:p>
    <w:p w:rsidR="00D913CC" w:rsidRPr="007807D3" w:rsidRDefault="00D913CC" w:rsidP="00D913CC">
      <w:pPr>
        <w:jc w:val="both"/>
        <w:rPr>
          <w:rFonts w:asciiTheme="minorHAnsi" w:hAnsiTheme="minorHAnsi" w:cs="Arial"/>
          <w:sz w:val="28"/>
          <w:szCs w:val="28"/>
          <w:u w:val="single"/>
        </w:rPr>
      </w:pPr>
    </w:p>
    <w:p w:rsidR="00D913CC" w:rsidRPr="00B3019C" w:rsidRDefault="00D913CC" w:rsidP="00D913CC">
      <w:pPr>
        <w:jc w:val="both"/>
        <w:rPr>
          <w:rFonts w:asciiTheme="minorHAnsi" w:hAnsiTheme="minorHAnsi"/>
        </w:rPr>
      </w:pPr>
      <w:r w:rsidRPr="00540333">
        <w:rPr>
          <w:rFonts w:asciiTheme="minorHAnsi" w:hAnsiTheme="minorHAnsi" w:cs="Arial"/>
          <w:b/>
          <w:color w:val="17365D" w:themeColor="text2" w:themeShade="BF"/>
          <w:sz w:val="28"/>
          <w:szCs w:val="28"/>
        </w:rPr>
        <w:t>La DIRECCTE Alsace,</w:t>
      </w:r>
      <w:r w:rsidRPr="00B3019C">
        <w:rPr>
          <w:rFonts w:asciiTheme="minorHAnsi" w:hAnsiTheme="minorHAnsi"/>
        </w:rPr>
        <w:t xml:space="preserve"> propose au Préfet de région, responsable de l’exécution des politiques de l’Etat dans la région, les orientations relatives aux publics prioritaires de la politique de l’emploi, dont le cas échéant, les modalités d’accompagnement des publics dans l’élaboration de leur projet professionnel, qu’il s’agisse de jeunes suivis par les missions locales ou de demandeurs d’emploi suivis par les acteurs du service public de l’emploi. La DIRECCTE propose également au Préfet les modalités de coordination avec la Région Alsace </w:t>
      </w:r>
      <w:r w:rsidRPr="00B3019C">
        <w:rPr>
          <w:rFonts w:asciiTheme="minorHAnsi" w:hAnsiTheme="minorHAnsi"/>
        </w:rPr>
        <w:lastRenderedPageBreak/>
        <w:t xml:space="preserve">vis-à-vis des opérateurs du Conseil en Evolution Professionnelle (Pôle Emploi, Cap Emploi, l’APEC, les Missions Locales et le FONGECIF Alsace) en région pour la mise en œuvre du cahier des charges fixé par l’arrêté du 16 juillet 2014. </w:t>
      </w:r>
    </w:p>
    <w:p w:rsidR="00D913CC" w:rsidRPr="00B3019C" w:rsidRDefault="00D913CC" w:rsidP="00D913CC">
      <w:pPr>
        <w:jc w:val="both"/>
        <w:rPr>
          <w:rFonts w:asciiTheme="minorHAnsi" w:hAnsiTheme="minorHAnsi"/>
        </w:rPr>
      </w:pPr>
      <w:r w:rsidRPr="00B3019C">
        <w:rPr>
          <w:rFonts w:asciiTheme="minorHAnsi" w:hAnsiTheme="minorHAnsi"/>
        </w:rPr>
        <w:t xml:space="preserve">La DIRECCTE pilote, en lien avec Pôle Emploi et les partenaires sociaux, la mise en œuvre des conventions de sécurisation professionnelle, au bénéfice des salariés licenciés économiques. </w:t>
      </w:r>
    </w:p>
    <w:p w:rsidR="00D913CC" w:rsidRPr="00423F95" w:rsidRDefault="00D913CC" w:rsidP="00D913CC">
      <w:pPr>
        <w:jc w:val="both"/>
        <w:rPr>
          <w:rFonts w:asciiTheme="minorHAnsi" w:hAnsiTheme="minorHAnsi"/>
          <w:color w:val="7030A0"/>
        </w:rPr>
      </w:pPr>
    </w:p>
    <w:p w:rsidR="00D913CC" w:rsidRPr="00D059E4" w:rsidRDefault="00D913CC" w:rsidP="00D913CC">
      <w:pPr>
        <w:pStyle w:val="NormalWeb"/>
        <w:spacing w:before="0" w:beforeAutospacing="0" w:after="0"/>
        <w:jc w:val="both"/>
        <w:rPr>
          <w:rFonts w:asciiTheme="minorHAnsi" w:eastAsia="Times New Roman" w:hAnsiTheme="minorHAnsi" w:cs="Times New Roman"/>
        </w:rPr>
      </w:pPr>
      <w:r w:rsidRPr="00540333">
        <w:rPr>
          <w:rFonts w:asciiTheme="minorHAnsi" w:eastAsia="Times New Roman" w:hAnsiTheme="minorHAnsi" w:cs="Arial"/>
          <w:b/>
          <w:color w:val="17365D" w:themeColor="text2" w:themeShade="BF"/>
          <w:sz w:val="28"/>
          <w:szCs w:val="28"/>
        </w:rPr>
        <w:t>La Direction Régionale de l’Agriculture, l’Alimentation et la Forêt - Alsace,</w:t>
      </w:r>
      <w:r w:rsidRPr="007807D3">
        <w:rPr>
          <w:rFonts w:asciiTheme="minorHAnsi" w:eastAsia="Times New Roman" w:hAnsiTheme="minorHAnsi" w:cs="Times New Roman"/>
        </w:rPr>
        <w:t xml:space="preserve"> </w:t>
      </w:r>
      <w:r w:rsidRPr="00D059E4">
        <w:rPr>
          <w:rFonts w:asciiTheme="minorHAnsi" w:eastAsia="Times New Roman" w:hAnsiTheme="minorHAnsi" w:cs="Times New Roman"/>
        </w:rPr>
        <w:t>autorité académique de l'enseignement agricole :</w:t>
      </w:r>
    </w:p>
    <w:p w:rsidR="00D913CC" w:rsidRPr="00D059E4" w:rsidRDefault="00D913CC" w:rsidP="00D913CC">
      <w:pPr>
        <w:widowControl w:val="0"/>
        <w:numPr>
          <w:ilvl w:val="0"/>
          <w:numId w:val="34"/>
        </w:numPr>
        <w:tabs>
          <w:tab w:val="clear" w:pos="720"/>
        </w:tabs>
        <w:suppressAutoHyphens/>
        <w:ind w:left="284" w:hanging="284"/>
        <w:jc w:val="both"/>
        <w:rPr>
          <w:rFonts w:asciiTheme="minorHAnsi" w:hAnsiTheme="minorHAnsi"/>
        </w:rPr>
      </w:pPr>
      <w:r w:rsidRPr="00D059E4">
        <w:rPr>
          <w:rFonts w:asciiTheme="minorHAnsi" w:hAnsiTheme="minorHAnsi"/>
        </w:rPr>
        <w:t>élabore et diffuse des outils de communication sur les formations et les</w:t>
      </w:r>
      <w:r>
        <w:rPr>
          <w:rFonts w:asciiTheme="minorHAnsi" w:hAnsiTheme="minorHAnsi"/>
        </w:rPr>
        <w:t xml:space="preserve"> </w:t>
      </w:r>
      <w:r w:rsidRPr="00D059E4">
        <w:rPr>
          <w:rFonts w:asciiTheme="minorHAnsi" w:hAnsiTheme="minorHAnsi"/>
        </w:rPr>
        <w:t>métiers concernés: plaquettes, fiches métiers, articles...</w:t>
      </w:r>
    </w:p>
    <w:p w:rsidR="00D913CC" w:rsidRPr="00D059E4" w:rsidRDefault="00D913CC" w:rsidP="00D913CC">
      <w:pPr>
        <w:widowControl w:val="0"/>
        <w:numPr>
          <w:ilvl w:val="0"/>
          <w:numId w:val="34"/>
        </w:numPr>
        <w:tabs>
          <w:tab w:val="clear" w:pos="720"/>
        </w:tabs>
        <w:suppressAutoHyphens/>
        <w:ind w:left="284" w:hanging="284"/>
        <w:jc w:val="both"/>
        <w:rPr>
          <w:rFonts w:asciiTheme="minorHAnsi" w:hAnsiTheme="minorHAnsi"/>
        </w:rPr>
      </w:pPr>
      <w:r w:rsidRPr="00D059E4">
        <w:rPr>
          <w:rFonts w:asciiTheme="minorHAnsi" w:hAnsiTheme="minorHAnsi"/>
        </w:rPr>
        <w:t>contribue aux actions de communication sur les métiers et les formations en direction des jeunes, de leurs familles, des personnes en reconversion professionnelle, d'enseignants ou de prescripteur de l'orientation</w:t>
      </w:r>
    </w:p>
    <w:p w:rsidR="00D913CC" w:rsidRPr="00D059E4" w:rsidRDefault="00D913CC" w:rsidP="00D913CC">
      <w:pPr>
        <w:widowControl w:val="0"/>
        <w:numPr>
          <w:ilvl w:val="0"/>
          <w:numId w:val="34"/>
        </w:numPr>
        <w:tabs>
          <w:tab w:val="clear" w:pos="720"/>
        </w:tabs>
        <w:suppressAutoHyphens/>
        <w:ind w:left="284" w:hanging="284"/>
        <w:jc w:val="both"/>
        <w:rPr>
          <w:rFonts w:asciiTheme="minorHAnsi" w:hAnsiTheme="minorHAnsi"/>
        </w:rPr>
      </w:pPr>
      <w:r w:rsidRPr="00D059E4">
        <w:rPr>
          <w:rFonts w:asciiTheme="minorHAnsi" w:hAnsiTheme="minorHAnsi"/>
        </w:rPr>
        <w:t>est particulièrement attachée à la découverte concrète des métiers en s'appuyant sur des professionnels du secteur et sur les exploitations des établissements de l'enseignement agricole pour promouvoir ces métiers</w:t>
      </w:r>
    </w:p>
    <w:p w:rsidR="00D913CC" w:rsidRDefault="00D913CC" w:rsidP="00D913CC">
      <w:pPr>
        <w:pStyle w:val="NormalWeb"/>
        <w:spacing w:before="0" w:beforeAutospacing="0" w:after="0"/>
        <w:jc w:val="both"/>
        <w:rPr>
          <w:rFonts w:asciiTheme="minorHAnsi" w:eastAsia="Times New Roman" w:hAnsiTheme="minorHAnsi" w:cs="Times New Roman"/>
        </w:rPr>
      </w:pPr>
    </w:p>
    <w:p w:rsidR="00D913CC" w:rsidRPr="00B3019C" w:rsidRDefault="00D913CC" w:rsidP="00D913CC">
      <w:pPr>
        <w:jc w:val="both"/>
        <w:rPr>
          <w:rFonts w:asciiTheme="minorHAnsi" w:hAnsiTheme="minorHAnsi"/>
        </w:rPr>
      </w:pPr>
      <w:r w:rsidRPr="00540333">
        <w:rPr>
          <w:rFonts w:asciiTheme="minorHAnsi" w:hAnsiTheme="minorHAnsi" w:cs="Arial"/>
          <w:b/>
          <w:color w:val="17365D" w:themeColor="text2" w:themeShade="BF"/>
          <w:sz w:val="28"/>
          <w:szCs w:val="28"/>
        </w:rPr>
        <w:t>La DRJSCS Alsace</w:t>
      </w:r>
      <w:r w:rsidRPr="00B3019C">
        <w:rPr>
          <w:rFonts w:asciiTheme="minorHAnsi" w:hAnsiTheme="minorHAnsi"/>
        </w:rPr>
        <w:t xml:space="preserve"> intervient selon trois modalités :</w:t>
      </w:r>
    </w:p>
    <w:p w:rsidR="00D913CC" w:rsidRPr="00B3019C" w:rsidRDefault="00D913CC" w:rsidP="00D913CC">
      <w:pPr>
        <w:pStyle w:val="NormalWeb"/>
        <w:numPr>
          <w:ilvl w:val="0"/>
          <w:numId w:val="20"/>
        </w:numPr>
        <w:spacing w:before="60" w:beforeAutospacing="0" w:after="0"/>
        <w:ind w:left="284" w:hanging="284"/>
        <w:jc w:val="both"/>
        <w:rPr>
          <w:rFonts w:asciiTheme="minorHAnsi" w:hAnsiTheme="minorHAnsi"/>
        </w:rPr>
      </w:pPr>
      <w:r w:rsidRPr="00B3019C">
        <w:rPr>
          <w:rFonts w:asciiTheme="minorHAnsi" w:hAnsiTheme="minorHAnsi"/>
        </w:rPr>
        <w:t xml:space="preserve">par l’action du Réseau Information Jeunesse qu’elle coordonne et dont elle est l’autorité de tutelle: composé d’un CRIJ en préfiguration et de 22 Points et Bureaux Information Jeunesse (PIJ/BIJ) labellisés par le Ministère </w:t>
      </w:r>
      <w:r w:rsidRPr="00B3019C">
        <w:rPr>
          <w:rFonts w:asciiTheme="minorHAnsi" w:hAnsiTheme="minorHAnsi" w:cstheme="minorHAnsi"/>
        </w:rPr>
        <w:t xml:space="preserve">des Droits des Femmes, de la Ville, de la Jeunesse et des Sports, </w:t>
      </w:r>
      <w:r w:rsidRPr="00B3019C">
        <w:rPr>
          <w:rFonts w:asciiTheme="minorHAnsi" w:hAnsiTheme="minorHAnsi"/>
        </w:rPr>
        <w:t>le réseau a vocation à prendre place dans le SPRO. Il propose des accueils gratuits, de proximité et anonymes. Les PIJ et BIJ délivrent une première information, organisent des évènements (Journée Jobs été, Journée découverte Métiers, animation sur le logement, l’offre culturelle …), diffusent de la documentation (dans les domaines intéressant les jeunes, notamment les études, les métiers, l’emploi, les bons plans, l’accès aux droits sociaux…).</w:t>
      </w:r>
    </w:p>
    <w:p w:rsidR="00D913CC" w:rsidRPr="00B3019C" w:rsidRDefault="00D913CC" w:rsidP="00D913CC">
      <w:pPr>
        <w:pStyle w:val="Paragraphedeliste"/>
        <w:numPr>
          <w:ilvl w:val="0"/>
          <w:numId w:val="20"/>
        </w:numPr>
        <w:spacing w:before="60"/>
        <w:ind w:left="284" w:hanging="284"/>
        <w:contextualSpacing w:val="0"/>
        <w:jc w:val="both"/>
        <w:rPr>
          <w:rFonts w:asciiTheme="minorHAnsi" w:hAnsiTheme="minorHAnsi"/>
        </w:rPr>
      </w:pPr>
      <w:r w:rsidRPr="00B3019C">
        <w:rPr>
          <w:rFonts w:asciiTheme="minorHAnsi" w:hAnsiTheme="minorHAnsi"/>
        </w:rPr>
        <w:t xml:space="preserve">par </w:t>
      </w:r>
      <w:r w:rsidRPr="00B3019C">
        <w:rPr>
          <w:rFonts w:asciiTheme="minorHAnsi" w:hAnsiTheme="minorHAnsi" w:cs="Arial"/>
        </w:rPr>
        <w:t>son rôle</w:t>
      </w:r>
      <w:r w:rsidRPr="00B3019C">
        <w:rPr>
          <w:rFonts w:asciiTheme="minorHAnsi" w:hAnsiTheme="minorHAnsi"/>
        </w:rPr>
        <w:t xml:space="preserve"> d’autorité académique pour les formations et certifications de la jeunesse et du sport, elle conduit des démarches d'information et d'orientation visant à la découverte des métiers de l'animation et du sport et de leurs filières de formation. </w:t>
      </w:r>
    </w:p>
    <w:p w:rsidR="00D913CC" w:rsidRDefault="00D913CC" w:rsidP="00D913CC">
      <w:pPr>
        <w:pStyle w:val="Paragraphedeliste"/>
        <w:numPr>
          <w:ilvl w:val="0"/>
          <w:numId w:val="20"/>
        </w:numPr>
        <w:spacing w:before="60"/>
        <w:ind w:left="284" w:hanging="284"/>
        <w:contextualSpacing w:val="0"/>
        <w:rPr>
          <w:rFonts w:asciiTheme="minorHAnsi" w:hAnsiTheme="minorHAnsi"/>
        </w:rPr>
      </w:pPr>
      <w:r w:rsidRPr="00B3019C">
        <w:rPr>
          <w:rFonts w:asciiTheme="minorHAnsi" w:hAnsiTheme="minorHAnsi"/>
        </w:rPr>
        <w:t>par son rôle de certificateur, de formation de formateurs et d’aide à la conception d’outils dans les formations des métiers du sanitaire et du social</w:t>
      </w:r>
    </w:p>
    <w:p w:rsidR="00D913CC" w:rsidRPr="007807D3" w:rsidRDefault="00D913CC" w:rsidP="00D913CC">
      <w:pPr>
        <w:pStyle w:val="NormalWeb"/>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Pôle Emploi,</w:t>
      </w:r>
      <w:r w:rsidRPr="007807D3">
        <w:rPr>
          <w:rFonts w:asciiTheme="minorHAnsi" w:eastAsia="Times New Roman" w:hAnsiTheme="minorHAnsi" w:cs="Times New Roman"/>
        </w:rPr>
        <w:t xml:space="preserve"> opérateur national du service public de l’emploi, décline sur chaque bassin d’emploi l’ensemble de son offre de service à destination des entreprises et des actifs, qu’ils disposent ou non d’un emploi. Pôle emploi a pour mission d’inscrire et indemniser les demandeurs d'emploi, accueillir, informer, orienter et accompagner les personnes à la recherche d’un emploi, d’une formation ou d’un conseil professionnel. A ce titre, Pôle emploi est appelé à délivrer le conseil en évolution professionnelle prévu par la loi du 5 mars 2014. L’offre de service de Pôle emploi concourt à la sécurisation des parcours professionnels, en lien avec les partenaires sociaux, en visant à développer les capacités des personnes à s’orienter, à construire et conduire leur projet professionnel tout au long de leur vie active. Elle fait l’objet d’une convention annuelle régionale contractualisée avec le Préfet de Région. </w:t>
      </w:r>
    </w:p>
    <w:p w:rsidR="00D913CC" w:rsidRDefault="00D913CC" w:rsidP="00D913CC">
      <w:pPr>
        <w:spacing w:before="60"/>
        <w:rPr>
          <w:rFonts w:asciiTheme="minorHAnsi" w:hAnsiTheme="minorHAnsi"/>
        </w:rPr>
      </w:pPr>
    </w:p>
    <w:p w:rsidR="00D913CC" w:rsidRPr="001D237D" w:rsidRDefault="00D913CC" w:rsidP="00D913CC">
      <w:pPr>
        <w:spacing w:before="60"/>
        <w:jc w:val="both"/>
        <w:rPr>
          <w:rFonts w:asciiTheme="minorHAnsi" w:hAnsiTheme="minorHAnsi"/>
        </w:rPr>
      </w:pPr>
      <w:r w:rsidRPr="006C46F5">
        <w:rPr>
          <w:rFonts w:asciiTheme="minorHAnsi" w:hAnsiTheme="minorHAnsi" w:cs="Arial"/>
          <w:b/>
          <w:color w:val="17365D" w:themeColor="text2" w:themeShade="BF"/>
          <w:sz w:val="28"/>
          <w:szCs w:val="28"/>
        </w:rPr>
        <w:lastRenderedPageBreak/>
        <w:t>Les chambres consulaires alsaciennes</w:t>
      </w:r>
      <w:r w:rsidRPr="00763B0F">
        <w:rPr>
          <w:rFonts w:cs="Tahoma"/>
        </w:rPr>
        <w:t xml:space="preserve"> </w:t>
      </w:r>
      <w:r w:rsidRPr="001D237D">
        <w:rPr>
          <w:rFonts w:asciiTheme="minorHAnsi" w:hAnsiTheme="minorHAnsi"/>
        </w:rPr>
        <w:t>sont des acteurs de terrain pour toutes les questions liées à l’information et à l’orientation professionnelle. Leur priorité est de répondre le mieux possible aux besoins en compétences des entreprises alsaciennes  dans un contexte de nécessité de qualification accrue, en favorisant une meilleure connaissance de métiers ainsi que le développement de l’apprentissage.</w:t>
      </w:r>
      <w:r>
        <w:rPr>
          <w:rFonts w:asciiTheme="minorHAnsi" w:hAnsiTheme="minorHAnsi"/>
        </w:rPr>
        <w:t xml:space="preserve"> </w:t>
      </w:r>
      <w:r w:rsidRPr="001D237D">
        <w:rPr>
          <w:rFonts w:asciiTheme="minorHAnsi" w:hAnsiTheme="minorHAnsi"/>
        </w:rPr>
        <w:t>Elles assurent notamment la représentation et l’interface entre les professionnels et les partenaires de l’orientation et développent des actions dans le cadre d’une dynamique partenariale et territoriale à l’échelon local, départemental ou régional.</w:t>
      </w:r>
    </w:p>
    <w:p w:rsidR="00D913CC" w:rsidRPr="00763B0F" w:rsidRDefault="00D913CC" w:rsidP="00D913CC">
      <w:pPr>
        <w:spacing w:before="60"/>
        <w:rPr>
          <w:rFonts w:cs="Tahoma"/>
        </w:rPr>
      </w:pPr>
    </w:p>
    <w:p w:rsidR="00D913CC" w:rsidRPr="00523D40" w:rsidRDefault="00D913CC" w:rsidP="00D913CC">
      <w:pPr>
        <w:spacing w:before="60"/>
        <w:jc w:val="both"/>
        <w:rPr>
          <w:rFonts w:asciiTheme="minorHAnsi" w:hAnsiTheme="minorHAnsi"/>
        </w:rPr>
      </w:pPr>
      <w:r w:rsidRPr="006C46F5">
        <w:rPr>
          <w:rFonts w:asciiTheme="minorHAnsi" w:hAnsiTheme="minorHAnsi" w:cs="Arial"/>
          <w:b/>
          <w:color w:val="17365D" w:themeColor="text2" w:themeShade="BF"/>
          <w:sz w:val="28"/>
          <w:szCs w:val="28"/>
        </w:rPr>
        <w:t>Pour la Chambre de Métiers d’Alsace</w:t>
      </w:r>
      <w:r w:rsidRPr="006C46F5">
        <w:rPr>
          <w:rFonts w:cs="Tahoma"/>
          <w:b/>
          <w:color w:val="17365D" w:themeColor="text2" w:themeShade="BF"/>
        </w:rPr>
        <w:t>,</w:t>
      </w:r>
      <w:r w:rsidRPr="00423F95">
        <w:rPr>
          <w:rFonts w:cs="Tahoma"/>
          <w:b/>
          <w:color w:val="7030A0"/>
          <w:u w:val="single"/>
        </w:rPr>
        <w:t xml:space="preserve"> </w:t>
      </w:r>
      <w:r w:rsidRPr="00523D40">
        <w:rPr>
          <w:rFonts w:asciiTheme="minorHAnsi" w:hAnsiTheme="minorHAnsi"/>
        </w:rPr>
        <w:t>l’orientation prend tout son sens lorsqu’elle permet de construire un lien entre la formation, la réalisation des aspirations des personnes (jeunes ou adultes en reconversion) et les besoins des entreprises.</w:t>
      </w:r>
    </w:p>
    <w:p w:rsidR="00D913CC" w:rsidRDefault="00D913CC" w:rsidP="00D913CC">
      <w:pPr>
        <w:spacing w:before="60"/>
        <w:jc w:val="both"/>
        <w:rPr>
          <w:rFonts w:asciiTheme="minorHAnsi" w:hAnsiTheme="minorHAnsi"/>
        </w:rPr>
      </w:pPr>
      <w:r w:rsidRPr="00523D40">
        <w:rPr>
          <w:rFonts w:asciiTheme="minorHAnsi" w:hAnsiTheme="minorHAnsi"/>
        </w:rPr>
        <w:t xml:space="preserve">C’est pourquoi la priorité de la Chambre de Métiers d’Alsace est la promotion des métiers de l’artisanat et des formations qui y mènent en mettant en œuvre un programme d’actions autour de quatre axes : </w:t>
      </w:r>
    </w:p>
    <w:p w:rsidR="00D913CC" w:rsidRPr="00AD474D" w:rsidRDefault="00D913CC" w:rsidP="00D913CC">
      <w:pPr>
        <w:pStyle w:val="Paragraphedeliste"/>
        <w:numPr>
          <w:ilvl w:val="0"/>
          <w:numId w:val="37"/>
        </w:numPr>
        <w:spacing w:before="60"/>
        <w:ind w:left="284" w:hanging="284"/>
        <w:contextualSpacing w:val="0"/>
        <w:jc w:val="both"/>
        <w:rPr>
          <w:rFonts w:asciiTheme="minorHAnsi" w:hAnsiTheme="minorHAnsi"/>
        </w:rPr>
      </w:pPr>
      <w:r w:rsidRPr="00AD474D">
        <w:rPr>
          <w:rFonts w:asciiTheme="minorHAnsi" w:hAnsiTheme="minorHAnsi"/>
        </w:rPr>
        <w:t>L’information et l’orientation pour toute personne intéressée par les métiers de l’artisanat  (projet d’insertion, de formation ou de reconversion) : réunions d’information collective, accueil personnalisé avec un conseiller formation, ateliers d’orientation.</w:t>
      </w:r>
    </w:p>
    <w:p w:rsidR="00D913CC" w:rsidRPr="00AD474D" w:rsidRDefault="00D913CC" w:rsidP="00D913CC">
      <w:pPr>
        <w:pStyle w:val="Paragraphedeliste"/>
        <w:numPr>
          <w:ilvl w:val="0"/>
          <w:numId w:val="37"/>
        </w:numPr>
        <w:spacing w:before="60"/>
        <w:ind w:left="284" w:hanging="284"/>
        <w:contextualSpacing w:val="0"/>
        <w:jc w:val="both"/>
        <w:rPr>
          <w:rFonts w:asciiTheme="minorHAnsi" w:hAnsiTheme="minorHAnsi"/>
        </w:rPr>
      </w:pPr>
      <w:r w:rsidRPr="00AD474D">
        <w:rPr>
          <w:rFonts w:asciiTheme="minorHAnsi" w:hAnsiTheme="minorHAnsi"/>
        </w:rPr>
        <w:t>La découverte du futur métier et de l’entreprise artisanale : semaines découverte d’un métier qui permettent au jeune intéressé par l’artisanat de confirmer son choix ou de découvrir un métier et le fonctionnement de l’entreprise pendant 1 à 5 jours ;</w:t>
      </w:r>
    </w:p>
    <w:p w:rsidR="00D913CC" w:rsidRPr="00AD474D" w:rsidRDefault="00D913CC" w:rsidP="00D913CC">
      <w:pPr>
        <w:pStyle w:val="Paragraphedeliste"/>
        <w:numPr>
          <w:ilvl w:val="0"/>
          <w:numId w:val="37"/>
        </w:numPr>
        <w:spacing w:before="60"/>
        <w:ind w:left="284" w:hanging="284"/>
        <w:contextualSpacing w:val="0"/>
        <w:jc w:val="both"/>
        <w:rPr>
          <w:rFonts w:asciiTheme="minorHAnsi" w:hAnsiTheme="minorHAnsi"/>
        </w:rPr>
      </w:pPr>
      <w:r w:rsidRPr="00AD474D">
        <w:rPr>
          <w:rFonts w:asciiTheme="minorHAnsi" w:hAnsiTheme="minorHAnsi"/>
        </w:rPr>
        <w:t>La participation et l’animation de manifestations sur la présentation des métiers, l’orientation, l’emploi et la formation : Rendez-vous chez les artisans, Ciné-métier, ….</w:t>
      </w:r>
    </w:p>
    <w:p w:rsidR="00D913CC" w:rsidRPr="00AD474D" w:rsidRDefault="00D913CC" w:rsidP="00D913CC">
      <w:pPr>
        <w:pStyle w:val="Paragraphedeliste"/>
        <w:numPr>
          <w:ilvl w:val="0"/>
          <w:numId w:val="37"/>
        </w:numPr>
        <w:spacing w:before="60"/>
        <w:ind w:left="284" w:hanging="284"/>
        <w:contextualSpacing w:val="0"/>
        <w:jc w:val="both"/>
        <w:rPr>
          <w:rFonts w:asciiTheme="minorHAnsi" w:hAnsiTheme="minorHAnsi"/>
        </w:rPr>
      </w:pPr>
      <w:r w:rsidRPr="00AD474D">
        <w:rPr>
          <w:rFonts w:asciiTheme="minorHAnsi" w:hAnsiTheme="minorHAnsi"/>
        </w:rPr>
        <w:t>Le développement de l’esprit d’entreprendre des jeunes : partenariat « Entreprendre Pour Apprendre Alsace », sensibilisation à l’entreprise dans ses CFA…</w:t>
      </w:r>
    </w:p>
    <w:p w:rsidR="00D913CC" w:rsidRDefault="00D913CC" w:rsidP="00D913CC">
      <w:pPr>
        <w:spacing w:before="60"/>
        <w:jc w:val="both"/>
        <w:rPr>
          <w:rFonts w:asciiTheme="minorHAnsi" w:hAnsiTheme="minorHAnsi"/>
        </w:rPr>
      </w:pPr>
    </w:p>
    <w:p w:rsidR="00D913CC" w:rsidRPr="00AD474D" w:rsidRDefault="00D913CC" w:rsidP="00D913CC">
      <w:pPr>
        <w:spacing w:before="60"/>
        <w:jc w:val="both"/>
        <w:rPr>
          <w:rFonts w:asciiTheme="minorHAnsi" w:hAnsiTheme="minorHAnsi"/>
        </w:rPr>
      </w:pPr>
      <w:r w:rsidRPr="006C46F5">
        <w:rPr>
          <w:rFonts w:asciiTheme="minorHAnsi" w:hAnsiTheme="minorHAnsi" w:cs="Arial"/>
          <w:b/>
          <w:color w:val="17365D" w:themeColor="text2" w:themeShade="BF"/>
          <w:sz w:val="28"/>
          <w:szCs w:val="28"/>
        </w:rPr>
        <w:t>Pour les CCI alsaciennes</w:t>
      </w:r>
      <w:r w:rsidRPr="00423F95">
        <w:rPr>
          <w:rFonts w:asciiTheme="minorHAnsi" w:hAnsiTheme="minorHAnsi" w:cs="Arial"/>
          <w:color w:val="7030A0"/>
          <w:sz w:val="28"/>
          <w:szCs w:val="28"/>
        </w:rPr>
        <w:t>,</w:t>
      </w:r>
      <w:r w:rsidRPr="00AD474D">
        <w:rPr>
          <w:rFonts w:cs="Tahoma"/>
          <w:b/>
        </w:rPr>
        <w:t xml:space="preserve"> </w:t>
      </w:r>
      <w:r w:rsidRPr="00AD474D">
        <w:rPr>
          <w:rFonts w:asciiTheme="minorHAnsi" w:hAnsiTheme="minorHAnsi"/>
        </w:rPr>
        <w:t>la priorité est de promouvoir les métiers de l’industrie, du commerce et des services afin qu’ils soient mieux connus des publics en recherche d’orientation ou de réorientation, à travers les actions des POINTS A de Strasbourg, de Colmar, de Mulhouse et l’Orientoscope de Mulhouse.</w:t>
      </w:r>
    </w:p>
    <w:p w:rsidR="00D913CC" w:rsidRPr="00AD474D" w:rsidRDefault="00D913CC" w:rsidP="00D913CC">
      <w:pPr>
        <w:spacing w:before="60"/>
        <w:jc w:val="both"/>
        <w:rPr>
          <w:rFonts w:asciiTheme="minorHAnsi" w:hAnsiTheme="minorHAnsi"/>
        </w:rPr>
      </w:pPr>
      <w:r w:rsidRPr="00AD474D">
        <w:rPr>
          <w:rFonts w:asciiTheme="minorHAnsi" w:hAnsiTheme="minorHAnsi"/>
        </w:rPr>
        <w:t>Cette promotion est complétée par des périodes d’immersion en entreprise dont le stade le plus élaboré est la formation en alternance et plus particulièrement en appr</w:t>
      </w:r>
      <w:r>
        <w:rPr>
          <w:rFonts w:asciiTheme="minorHAnsi" w:hAnsiTheme="minorHAnsi"/>
        </w:rPr>
        <w:t xml:space="preserve">entissage. Cette immersion est </w:t>
      </w:r>
      <w:r w:rsidRPr="00AD474D">
        <w:rPr>
          <w:rFonts w:asciiTheme="minorHAnsi" w:hAnsiTheme="minorHAnsi"/>
        </w:rPr>
        <w:t>proposée dans les entreprises d’Alsace mais aussi dans des entreprises allema</w:t>
      </w:r>
      <w:r>
        <w:rPr>
          <w:rFonts w:asciiTheme="minorHAnsi" w:hAnsiTheme="minorHAnsi"/>
        </w:rPr>
        <w:t xml:space="preserve">ndes transfrontalières. </w:t>
      </w:r>
    </w:p>
    <w:p w:rsidR="00D913CC" w:rsidRPr="00AD474D" w:rsidRDefault="00D913CC" w:rsidP="00D913CC">
      <w:pPr>
        <w:spacing w:before="60"/>
        <w:jc w:val="both"/>
        <w:rPr>
          <w:rFonts w:asciiTheme="minorHAnsi" w:hAnsiTheme="minorHAnsi"/>
        </w:rPr>
      </w:pPr>
      <w:r w:rsidRPr="00AD474D">
        <w:rPr>
          <w:rFonts w:asciiTheme="minorHAnsi" w:hAnsiTheme="minorHAnsi"/>
        </w:rPr>
        <w:t>C’est dans ce contexte que les CCI alsaciennes proposent un programme d’actions annuel  qui s’articule autour de trois grands objectifs :</w:t>
      </w:r>
    </w:p>
    <w:p w:rsidR="00D913CC" w:rsidRPr="00AD474D" w:rsidRDefault="00D913CC" w:rsidP="00D913CC">
      <w:pPr>
        <w:pStyle w:val="Paragraphedeliste"/>
        <w:numPr>
          <w:ilvl w:val="0"/>
          <w:numId w:val="36"/>
        </w:numPr>
        <w:spacing w:before="60"/>
        <w:ind w:left="284" w:hanging="284"/>
        <w:contextualSpacing w:val="0"/>
        <w:jc w:val="both"/>
        <w:rPr>
          <w:rFonts w:asciiTheme="minorHAnsi" w:hAnsiTheme="minorHAnsi"/>
        </w:rPr>
      </w:pPr>
      <w:r w:rsidRPr="00AD474D">
        <w:rPr>
          <w:rFonts w:asciiTheme="minorHAnsi" w:hAnsiTheme="minorHAnsi"/>
        </w:rPr>
        <w:t xml:space="preserve">Informer et orienter à travers un accueil individuel aux guichets des POINTS A et l’organisation de manifestations collectives afin de guider les jeunes et leurs familles dans leurs choix de formation en alternance: </w:t>
      </w:r>
      <w:r>
        <w:rPr>
          <w:rFonts w:asciiTheme="minorHAnsi" w:hAnsiTheme="minorHAnsi"/>
        </w:rPr>
        <w:t xml:space="preserve">Nuits de l’Orientation, </w:t>
      </w:r>
      <w:r w:rsidRPr="00AD474D">
        <w:rPr>
          <w:rFonts w:asciiTheme="minorHAnsi" w:hAnsiTheme="minorHAnsi"/>
        </w:rPr>
        <w:t xml:space="preserve">Mercredis de l’apprentissage, séquences d’information dans les établissements scolaires. </w:t>
      </w:r>
    </w:p>
    <w:p w:rsidR="00D913CC" w:rsidRPr="00AD474D" w:rsidRDefault="00D913CC" w:rsidP="00D913CC">
      <w:pPr>
        <w:pStyle w:val="Paragraphedeliste"/>
        <w:numPr>
          <w:ilvl w:val="0"/>
          <w:numId w:val="36"/>
        </w:numPr>
        <w:spacing w:before="60"/>
        <w:ind w:left="284" w:hanging="284"/>
        <w:contextualSpacing w:val="0"/>
        <w:jc w:val="both"/>
        <w:rPr>
          <w:rFonts w:asciiTheme="minorHAnsi" w:hAnsiTheme="minorHAnsi"/>
        </w:rPr>
      </w:pPr>
      <w:r w:rsidRPr="00AD474D">
        <w:rPr>
          <w:rFonts w:asciiTheme="minorHAnsi" w:hAnsiTheme="minorHAnsi"/>
        </w:rPr>
        <w:t>Faire découvrir les métiers</w:t>
      </w:r>
      <w:r>
        <w:rPr>
          <w:rFonts w:asciiTheme="minorHAnsi" w:hAnsiTheme="minorHAnsi"/>
        </w:rPr>
        <w:t xml:space="preserve"> </w:t>
      </w:r>
      <w:r w:rsidRPr="00AD474D">
        <w:rPr>
          <w:rFonts w:asciiTheme="minorHAnsi" w:hAnsiTheme="minorHAnsi"/>
        </w:rPr>
        <w:t>par l’appui au développement de stages de découverte pour collégiens et lycéens et l’organisation de forums sur les métiers : Semaines Découverte d’un Métier, Forums Métiers de l’Orientoscope.</w:t>
      </w:r>
    </w:p>
    <w:p w:rsidR="00D913CC" w:rsidRDefault="00D913CC" w:rsidP="00D913CC">
      <w:pPr>
        <w:pStyle w:val="Paragraphedeliste"/>
        <w:numPr>
          <w:ilvl w:val="0"/>
          <w:numId w:val="36"/>
        </w:numPr>
        <w:spacing w:before="60"/>
        <w:ind w:left="284" w:hanging="284"/>
        <w:contextualSpacing w:val="0"/>
        <w:jc w:val="both"/>
        <w:rPr>
          <w:rFonts w:asciiTheme="minorHAnsi" w:hAnsiTheme="minorHAnsi"/>
        </w:rPr>
      </w:pPr>
      <w:r w:rsidRPr="00AD474D">
        <w:rPr>
          <w:rFonts w:asciiTheme="minorHAnsi" w:hAnsiTheme="minorHAnsi"/>
        </w:rPr>
        <w:lastRenderedPageBreak/>
        <w:t>Organiser la rencontre avec les entreprises grâce au montage de jobs dating e</w:t>
      </w:r>
      <w:r>
        <w:rPr>
          <w:rFonts w:asciiTheme="minorHAnsi" w:hAnsiTheme="minorHAnsi"/>
        </w:rPr>
        <w:t xml:space="preserve">ntre entreprises et jeunes, et </w:t>
      </w:r>
      <w:r w:rsidRPr="00AD474D">
        <w:rPr>
          <w:rFonts w:asciiTheme="minorHAnsi" w:hAnsiTheme="minorHAnsi"/>
        </w:rPr>
        <w:t>à des visites d’entreprises et des montages de partenariat : Rencon</w:t>
      </w:r>
      <w:r>
        <w:rPr>
          <w:rFonts w:asciiTheme="minorHAnsi" w:hAnsiTheme="minorHAnsi"/>
        </w:rPr>
        <w:t>tres de l’apprentissage des CCI</w:t>
      </w:r>
      <w:r w:rsidRPr="00AD474D">
        <w:rPr>
          <w:rFonts w:asciiTheme="minorHAnsi" w:hAnsiTheme="minorHAnsi"/>
        </w:rPr>
        <w:t>, Au Cœur de l’entreprise, ‘’les classes sortent en boîte’’.</w:t>
      </w:r>
    </w:p>
    <w:p w:rsidR="006C46F5" w:rsidRPr="00AD474D" w:rsidRDefault="006C46F5" w:rsidP="006C46F5">
      <w:pPr>
        <w:pStyle w:val="Paragraphedeliste"/>
        <w:spacing w:before="60"/>
        <w:ind w:left="284"/>
        <w:contextualSpacing w:val="0"/>
        <w:jc w:val="both"/>
        <w:rPr>
          <w:rFonts w:asciiTheme="minorHAnsi" w:hAnsiTheme="minorHAnsi"/>
        </w:rPr>
      </w:pPr>
    </w:p>
    <w:p w:rsidR="00D913CC" w:rsidRPr="00D82FF7" w:rsidRDefault="00D913CC" w:rsidP="00D913CC">
      <w:pPr>
        <w:pStyle w:val="NormalWeb"/>
        <w:spacing w:before="0" w:beforeAutospacing="0" w:after="0"/>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La Chambre d’Agriculture de région Alsace</w:t>
      </w:r>
      <w:r>
        <w:rPr>
          <w:rFonts w:asciiTheme="minorHAnsi" w:eastAsia="Times New Roman" w:hAnsiTheme="minorHAnsi" w:cs="Times New Roman"/>
        </w:rPr>
        <w:t xml:space="preserve"> c</w:t>
      </w:r>
      <w:r w:rsidRPr="00D82FF7">
        <w:rPr>
          <w:rFonts w:asciiTheme="minorHAnsi" w:eastAsia="Times New Roman" w:hAnsiTheme="minorHAnsi" w:cs="Times New Roman"/>
        </w:rPr>
        <w:t>ontribue aux actions d’orientation régionales par :</w:t>
      </w:r>
    </w:p>
    <w:p w:rsidR="00D913CC" w:rsidRPr="00F8161E" w:rsidRDefault="00D913CC" w:rsidP="00D913CC">
      <w:pPr>
        <w:pStyle w:val="NormalWeb"/>
        <w:numPr>
          <w:ilvl w:val="0"/>
          <w:numId w:val="20"/>
        </w:numPr>
        <w:spacing w:before="60" w:beforeAutospacing="0" w:after="0"/>
        <w:ind w:left="284" w:hanging="284"/>
        <w:jc w:val="both"/>
        <w:rPr>
          <w:rFonts w:asciiTheme="minorHAnsi" w:eastAsia="Times New Roman" w:hAnsiTheme="minorHAnsi" w:cs="Times New Roman"/>
        </w:rPr>
      </w:pPr>
      <w:r w:rsidRPr="00F8161E">
        <w:rPr>
          <w:rFonts w:asciiTheme="minorHAnsi" w:eastAsia="Times New Roman" w:hAnsiTheme="minorHAnsi" w:cs="Times New Roman"/>
        </w:rPr>
        <w:t xml:space="preserve">L’information de 1er accueil des personnes ayant un projet d’insertion ou de formation vers les secteurs professionnels de l’agriculture et des métiers du vivant </w:t>
      </w:r>
    </w:p>
    <w:p w:rsidR="00D913CC" w:rsidRPr="00F8161E" w:rsidRDefault="00D913CC" w:rsidP="00D913CC">
      <w:pPr>
        <w:pStyle w:val="NormalWeb"/>
        <w:numPr>
          <w:ilvl w:val="0"/>
          <w:numId w:val="20"/>
        </w:numPr>
        <w:spacing w:before="60" w:beforeAutospacing="0" w:after="0"/>
        <w:ind w:left="284" w:hanging="284"/>
        <w:jc w:val="both"/>
        <w:rPr>
          <w:rFonts w:asciiTheme="minorHAnsi" w:eastAsia="Times New Roman" w:hAnsiTheme="minorHAnsi" w:cs="Times New Roman"/>
        </w:rPr>
      </w:pPr>
      <w:r w:rsidRPr="00F8161E">
        <w:rPr>
          <w:rFonts w:asciiTheme="minorHAnsi" w:eastAsia="Times New Roman" w:hAnsiTheme="minorHAnsi" w:cs="Times New Roman"/>
        </w:rPr>
        <w:t xml:space="preserve">La participation et l’animation d’événements autour de la présentation des métiers, l’orientation, la formation professionnelle et l’emploi, à destination du grand public ou des partenaires relais de l’orientation. </w:t>
      </w:r>
    </w:p>
    <w:p w:rsidR="00D913CC" w:rsidRPr="00F8161E" w:rsidRDefault="00D913CC" w:rsidP="00D913CC">
      <w:pPr>
        <w:pStyle w:val="NormalWeb"/>
        <w:numPr>
          <w:ilvl w:val="0"/>
          <w:numId w:val="20"/>
        </w:numPr>
        <w:spacing w:before="60" w:beforeAutospacing="0" w:after="0"/>
        <w:ind w:left="284" w:hanging="284"/>
        <w:jc w:val="both"/>
        <w:rPr>
          <w:rFonts w:asciiTheme="minorHAnsi" w:eastAsia="Times New Roman" w:hAnsiTheme="minorHAnsi" w:cs="Times New Roman"/>
        </w:rPr>
      </w:pPr>
      <w:r w:rsidRPr="00F8161E">
        <w:rPr>
          <w:rFonts w:asciiTheme="minorHAnsi" w:eastAsia="Times New Roman" w:hAnsiTheme="minorHAnsi" w:cs="Times New Roman"/>
        </w:rPr>
        <w:t>La facilitation vers l’accueil en entreprise (ex : stages découverte)</w:t>
      </w:r>
    </w:p>
    <w:p w:rsidR="00D913CC" w:rsidRPr="00F8161E" w:rsidRDefault="00D913CC" w:rsidP="00D913CC">
      <w:pPr>
        <w:pStyle w:val="NormalWeb"/>
        <w:numPr>
          <w:ilvl w:val="0"/>
          <w:numId w:val="20"/>
        </w:numPr>
        <w:spacing w:before="60" w:beforeAutospacing="0" w:after="0"/>
        <w:ind w:left="284" w:hanging="284"/>
        <w:jc w:val="both"/>
        <w:rPr>
          <w:rFonts w:asciiTheme="minorHAnsi" w:eastAsia="Times New Roman" w:hAnsiTheme="minorHAnsi" w:cs="Times New Roman"/>
        </w:rPr>
      </w:pPr>
      <w:r w:rsidRPr="00F8161E">
        <w:rPr>
          <w:rFonts w:asciiTheme="minorHAnsi" w:eastAsia="Times New Roman" w:hAnsiTheme="minorHAnsi" w:cs="Times New Roman"/>
        </w:rPr>
        <w:t>La participation professionnelle à l’évolution de l’offre de formation et des besoins d’information</w:t>
      </w:r>
    </w:p>
    <w:p w:rsidR="00D913CC" w:rsidRPr="00F8161E" w:rsidRDefault="00D913CC" w:rsidP="00D913CC">
      <w:pPr>
        <w:pStyle w:val="NormalWeb"/>
        <w:numPr>
          <w:ilvl w:val="0"/>
          <w:numId w:val="20"/>
        </w:numPr>
        <w:spacing w:before="60" w:beforeAutospacing="0" w:after="0"/>
        <w:ind w:left="284" w:hanging="284"/>
        <w:jc w:val="both"/>
        <w:rPr>
          <w:rFonts w:asciiTheme="minorHAnsi" w:eastAsia="Times New Roman" w:hAnsiTheme="minorHAnsi" w:cs="Times New Roman"/>
        </w:rPr>
      </w:pPr>
      <w:r w:rsidRPr="00F8161E">
        <w:rPr>
          <w:rFonts w:asciiTheme="minorHAnsi" w:eastAsia="Times New Roman" w:hAnsiTheme="minorHAnsi" w:cs="Times New Roman"/>
        </w:rPr>
        <w:t>L’accompagnement technico-économique des projets (installation)</w:t>
      </w:r>
    </w:p>
    <w:p w:rsidR="00D913CC" w:rsidRPr="0044410C" w:rsidRDefault="00D913CC" w:rsidP="00D913CC">
      <w:pPr>
        <w:pStyle w:val="NormalWeb"/>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Les partenaires sociaux</w:t>
      </w:r>
      <w:r w:rsidRPr="0044410C">
        <w:rPr>
          <w:rFonts w:asciiTheme="minorHAnsi" w:eastAsia="Times New Roman" w:hAnsiTheme="minorHAnsi" w:cs="Times New Roman"/>
        </w:rPr>
        <w:t xml:space="preserve"> du COPAREF ont vu leur champ de responsabilités s’accroître avec la loi du 05 mars 2014 relative à la formation professionnelle, à l’emploi et à la démocratie sociale. La gouvernance nationale, et par extension la gouvernance régionale, est modifiée, conférant aux partenaires sociaux des missions Emploi et Formation de plus grande envergure. Aussi, au regard des taches qui leur sont confiées, ils connaissent parfaitement le tissu économique local et peuvent apporter des informations sur les besoins des entreprises locales et des solutions de formation qui permettent d’y répondre.</w:t>
      </w:r>
    </w:p>
    <w:p w:rsidR="00D913CC" w:rsidRPr="004566B5" w:rsidRDefault="00D913CC" w:rsidP="00D913CC">
      <w:pPr>
        <w:pStyle w:val="NormalWeb"/>
        <w:spacing w:after="0"/>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Le Fongecif</w:t>
      </w:r>
      <w:r w:rsidRPr="00423F95">
        <w:rPr>
          <w:rFonts w:asciiTheme="minorHAnsi" w:eastAsia="Times New Roman" w:hAnsiTheme="minorHAnsi" w:cs="Times New Roman"/>
          <w:color w:val="7030A0"/>
        </w:rPr>
        <w:t>,</w:t>
      </w:r>
      <w:r>
        <w:rPr>
          <w:rFonts w:asciiTheme="minorHAnsi" w:eastAsia="Times New Roman" w:hAnsiTheme="minorHAnsi" w:cs="Times New Roman"/>
        </w:rPr>
        <w:t xml:space="preserve"> </w:t>
      </w:r>
      <w:r w:rsidRPr="004566B5">
        <w:rPr>
          <w:rFonts w:asciiTheme="minorHAnsi" w:eastAsia="Times New Roman" w:hAnsiTheme="minorHAnsi" w:cs="Times New Roman"/>
        </w:rPr>
        <w:t>Association de droit local est un Organisme paritaire régional engagé depuis 30 ans dans la sécurisation des parcours de reconversion des actifs. Outre la gestion des dispositifs de bilans de compétences, de Validation des Acquis de l’expériences, de formation hors temps de travail et de congés individuels de formation, le Fongecif Alsace a construit  depuis 1995 une mission de conseil et d’accompagnement des projets des actifs qui s’inscrit dans un processus d’amélioration permanente porté par la mise en œuvre de la Charte d’engagement du réseau des Fongecif signée en juin 2011.</w:t>
      </w:r>
      <w:r>
        <w:rPr>
          <w:rFonts w:asciiTheme="minorHAnsi" w:eastAsia="Times New Roman" w:hAnsiTheme="minorHAnsi" w:cs="Times New Roman"/>
        </w:rPr>
        <w:t xml:space="preserve"> </w:t>
      </w:r>
      <w:r w:rsidRPr="004566B5">
        <w:rPr>
          <w:rFonts w:asciiTheme="minorHAnsi" w:eastAsia="Times New Roman" w:hAnsiTheme="minorHAnsi" w:cs="Times New Roman"/>
        </w:rPr>
        <w:t>Cette expérience en fait un acteur majeur de la mise en œuvre du Conseil en Evolution Professionnelle (CEP) qui s’inscrit naturellement dans son offre de service rénovée. Le Fongecif est  l’outil des partenaires sociaux de notre territoire impliqué dans le Service Public Régional de l’Orientation. Il propose d’ores et déjà ses services de conseil et d’accompagnement  individualisés aux salariés ainsi qu’aux demandeurs d’emploi à l’issue d’un Contrat à Durée Déterminée (CDD), dans une perspective d’orientation tout au long de la vie.</w:t>
      </w:r>
    </w:p>
    <w:p w:rsidR="00D913CC" w:rsidRDefault="00D913CC" w:rsidP="00D913CC">
      <w:pPr>
        <w:pStyle w:val="NormalWeb"/>
        <w:jc w:val="both"/>
        <w:rPr>
          <w:rFonts w:asciiTheme="minorHAnsi" w:hAnsiTheme="minorHAnsi"/>
        </w:rPr>
      </w:pPr>
      <w:r w:rsidRPr="006C46F5">
        <w:rPr>
          <w:rFonts w:asciiTheme="minorHAnsi" w:eastAsia="Times New Roman" w:hAnsiTheme="minorHAnsi" w:cs="Arial"/>
          <w:b/>
          <w:color w:val="17365D" w:themeColor="text2" w:themeShade="BF"/>
          <w:sz w:val="28"/>
          <w:szCs w:val="28"/>
        </w:rPr>
        <w:t>L’Union Régionale des Missions Locales et PAIO d’Alsace</w:t>
      </w:r>
      <w:r w:rsidRPr="007807D3">
        <w:rPr>
          <w:rFonts w:asciiTheme="minorHAnsi" w:eastAsia="Times New Roman" w:hAnsiTheme="minorHAnsi" w:cs="Times New Roman"/>
        </w:rPr>
        <w:t xml:space="preserve"> </w:t>
      </w:r>
      <w:r w:rsidRPr="009E4DB0">
        <w:rPr>
          <w:rFonts w:asciiTheme="minorHAnsi" w:eastAsia="Times New Roman" w:hAnsiTheme="minorHAnsi" w:cs="Times New Roman"/>
        </w:rPr>
        <w:t>représente et anime un réseau de dix Missions Locales et une structure affiliée (Réagir – Illzach).</w:t>
      </w:r>
      <w:r>
        <w:rPr>
          <w:rFonts w:asciiTheme="minorHAnsi" w:eastAsia="Times New Roman" w:hAnsiTheme="minorHAnsi" w:cs="Times New Roman"/>
        </w:rPr>
        <w:t xml:space="preserve"> </w:t>
      </w:r>
      <w:r w:rsidRPr="009E4DB0">
        <w:rPr>
          <w:rFonts w:asciiTheme="minorHAnsi" w:hAnsiTheme="minorHAnsi"/>
        </w:rPr>
        <w:t xml:space="preserve">Présentes sur l’ensemble du territoire alsacien, les Missions Locales assurent un service public de proximité avec un objectif essentiel : permettre à tous les jeunes de 16 à 25 ans révolus de surmonter les difficultés qui font obstacle à leur insertion professionnelle et sociale. Dans ce cadre, elles offrent un ensemble de services d’orientation et de découverte des métiers aux jeunes qu’elles accueillent et dont le projet professionnel reste à définir ou à préciser. Ces </w:t>
      </w:r>
      <w:r w:rsidRPr="009E4DB0">
        <w:rPr>
          <w:rFonts w:asciiTheme="minorHAnsi" w:hAnsiTheme="minorHAnsi"/>
        </w:rPr>
        <w:lastRenderedPageBreak/>
        <w:t xml:space="preserve">mesures (bilans jeunes, ateliers thématiques, outils d’aide à la décision par exemple) doivent leur permettre de mieux se connaître et de confronter leurs projets à la réalité du monde du travail, de même qu’in situ au travers de stages d’immersion, de visites d’entreprises ou de </w:t>
      </w:r>
      <w:r>
        <w:rPr>
          <w:rFonts w:asciiTheme="minorHAnsi" w:hAnsiTheme="minorHAnsi"/>
        </w:rPr>
        <w:t>la rencontre de professionnels.</w:t>
      </w:r>
    </w:p>
    <w:p w:rsidR="00D913CC" w:rsidRDefault="00D913CC" w:rsidP="00D913CC">
      <w:pPr>
        <w:pStyle w:val="NormalWeb"/>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L’APEC</w:t>
      </w:r>
      <w:r w:rsidR="006C46F5" w:rsidRPr="006C46F5">
        <w:rPr>
          <w:rFonts w:asciiTheme="minorHAnsi" w:eastAsia="Times New Roman" w:hAnsiTheme="minorHAnsi" w:cs="Arial"/>
          <w:color w:val="7030A0"/>
          <w:sz w:val="28"/>
          <w:szCs w:val="28"/>
        </w:rPr>
        <w:t xml:space="preserve"> </w:t>
      </w:r>
      <w:r w:rsidRPr="007807D3">
        <w:rPr>
          <w:rFonts w:asciiTheme="minorHAnsi" w:eastAsia="Times New Roman" w:hAnsiTheme="minorHAnsi" w:cs="Times New Roman"/>
        </w:rPr>
        <w:t>est un organisme paritaire implanté à Strasbourg et à Mulhouse, agissant au quotidien en faveur de la sécurisation des parcours professionnels des cadres et de l’accès au marché du travail des jeunes issus de l’enseignement supérieur sur l’ensemble de la région alsacienne. Elle contribue à l’optimisation des pratiques de gestion des RH et des recrutements par le conseil et l’accompagnement. A ce titre, l’APEC propose aux entreprises un ensemble de services et de produits. 850 entreprises alsaciennes sont utilisatrices des services proposés par l’APEC Alsace et environ 11 000 offres d’emploi cadres ont été publiées par des entreprises alsaciennes sur le site apec.fr. en 2013.</w:t>
      </w:r>
    </w:p>
    <w:p w:rsidR="00D913CC" w:rsidRPr="007807D3" w:rsidRDefault="00D913CC" w:rsidP="00D913CC">
      <w:pPr>
        <w:pStyle w:val="NormalWeb"/>
        <w:jc w:val="both"/>
        <w:rPr>
          <w:rFonts w:asciiTheme="minorHAnsi" w:eastAsia="Times New Roman" w:hAnsiTheme="minorHAnsi" w:cs="Times New Roman"/>
        </w:rPr>
      </w:pPr>
      <w:r w:rsidRPr="006C46F5">
        <w:rPr>
          <w:rFonts w:asciiTheme="minorHAnsi" w:eastAsia="Times New Roman" w:hAnsiTheme="minorHAnsi" w:cs="Arial"/>
          <w:b/>
          <w:color w:val="17365D" w:themeColor="text2" w:themeShade="BF"/>
          <w:sz w:val="28"/>
          <w:szCs w:val="28"/>
        </w:rPr>
        <w:t>Cap emploi 68-67</w:t>
      </w:r>
      <w:r w:rsidRPr="007807D3">
        <w:rPr>
          <w:rFonts w:asciiTheme="minorHAnsi" w:eastAsia="Times New Roman" w:hAnsiTheme="minorHAnsi" w:cs="Times New Roman"/>
        </w:rPr>
        <w:t xml:space="preserve"> exerce une mission de service public financée et pilotée par un Comité de Pilotage Régional présidé par   </w:t>
      </w:r>
      <w:r>
        <w:rPr>
          <w:rFonts w:asciiTheme="minorHAnsi" w:eastAsia="Times New Roman" w:hAnsiTheme="minorHAnsi" w:cs="Times New Roman"/>
        </w:rPr>
        <w:t>le</w:t>
      </w:r>
      <w:r w:rsidRPr="007807D3">
        <w:rPr>
          <w:rFonts w:asciiTheme="minorHAnsi" w:eastAsia="Times New Roman" w:hAnsiTheme="minorHAnsi" w:cs="Times New Roman"/>
        </w:rPr>
        <w:t xml:space="preserve">  Directeur Régional des Entreprises de la Concurrence, de la Consommation, du Travail et de l’Emploi, par délégation </w:t>
      </w:r>
      <w:r>
        <w:rPr>
          <w:rFonts w:asciiTheme="minorHAnsi" w:eastAsia="Times New Roman" w:hAnsiTheme="minorHAnsi" w:cs="Times New Roman"/>
        </w:rPr>
        <w:t>du</w:t>
      </w:r>
      <w:r w:rsidRPr="007807D3">
        <w:rPr>
          <w:rFonts w:asciiTheme="minorHAnsi" w:eastAsia="Times New Roman" w:hAnsiTheme="minorHAnsi" w:cs="Times New Roman"/>
        </w:rPr>
        <w:t xml:space="preserve"> Préfet de Région. Son implantation est reconnue dans chaque département (une structure par département) grâce au label Cap Emploi attribué par l’AGEFIPH.</w:t>
      </w:r>
      <w:r>
        <w:rPr>
          <w:rFonts w:asciiTheme="minorHAnsi" w:eastAsia="Times New Roman" w:hAnsiTheme="minorHAnsi" w:cs="Times New Roman"/>
        </w:rPr>
        <w:t xml:space="preserve"> </w:t>
      </w:r>
      <w:r w:rsidRPr="007807D3">
        <w:rPr>
          <w:rFonts w:asciiTheme="minorHAnsi" w:eastAsia="Times New Roman" w:hAnsiTheme="minorHAnsi" w:cs="Times New Roman"/>
        </w:rPr>
        <w:t>Les missions assur</w:t>
      </w:r>
      <w:r>
        <w:rPr>
          <w:rFonts w:asciiTheme="minorHAnsi" w:eastAsia="Times New Roman" w:hAnsiTheme="minorHAnsi" w:cs="Times New Roman"/>
        </w:rPr>
        <w:t>ées</w:t>
      </w:r>
      <w:r w:rsidRPr="007807D3">
        <w:rPr>
          <w:rFonts w:asciiTheme="minorHAnsi" w:eastAsia="Times New Roman" w:hAnsiTheme="minorHAnsi" w:cs="Times New Roman"/>
        </w:rPr>
        <w:t xml:space="preserve"> à l’échelle départementale </w:t>
      </w:r>
      <w:r>
        <w:rPr>
          <w:rFonts w:asciiTheme="minorHAnsi" w:eastAsia="Times New Roman" w:hAnsiTheme="minorHAnsi" w:cs="Times New Roman"/>
        </w:rPr>
        <w:t xml:space="preserve">consistent à </w:t>
      </w:r>
      <w:r w:rsidRPr="007807D3">
        <w:rPr>
          <w:rFonts w:asciiTheme="minorHAnsi" w:eastAsia="Times New Roman" w:hAnsiTheme="minorHAnsi" w:cs="Times New Roman"/>
        </w:rPr>
        <w:t xml:space="preserve">élaborer des parcours d’insertion et </w:t>
      </w:r>
      <w:r>
        <w:rPr>
          <w:rFonts w:asciiTheme="minorHAnsi" w:eastAsia="Times New Roman" w:hAnsiTheme="minorHAnsi" w:cs="Times New Roman"/>
        </w:rPr>
        <w:t xml:space="preserve">à </w:t>
      </w:r>
      <w:r w:rsidRPr="007807D3">
        <w:rPr>
          <w:rFonts w:asciiTheme="minorHAnsi" w:eastAsia="Times New Roman" w:hAnsiTheme="minorHAnsi" w:cs="Times New Roman"/>
        </w:rPr>
        <w:t xml:space="preserve">accompagner les travailleurs handicapés vers l’emploi en milieu ordinaire de travail, </w:t>
      </w:r>
      <w:r>
        <w:rPr>
          <w:rFonts w:asciiTheme="minorHAnsi" w:eastAsia="Times New Roman" w:hAnsiTheme="minorHAnsi" w:cs="Times New Roman"/>
        </w:rPr>
        <w:t xml:space="preserve">à </w:t>
      </w:r>
      <w:r w:rsidRPr="007807D3">
        <w:rPr>
          <w:rFonts w:asciiTheme="minorHAnsi" w:eastAsia="Times New Roman" w:hAnsiTheme="minorHAnsi" w:cs="Times New Roman"/>
        </w:rPr>
        <w:t xml:space="preserve">proposer des candidatures aux employeurs et réaliser le placement de ce public, et </w:t>
      </w:r>
      <w:r>
        <w:rPr>
          <w:rFonts w:asciiTheme="minorHAnsi" w:eastAsia="Times New Roman" w:hAnsiTheme="minorHAnsi" w:cs="Times New Roman"/>
        </w:rPr>
        <w:t xml:space="preserve">à </w:t>
      </w:r>
      <w:r w:rsidRPr="007807D3">
        <w:rPr>
          <w:rFonts w:asciiTheme="minorHAnsi" w:eastAsia="Times New Roman" w:hAnsiTheme="minorHAnsi" w:cs="Times New Roman"/>
        </w:rPr>
        <w:t>apporter son appui aux entreprises d’accueil, notamment pour le suivi des insertions réalisées.</w:t>
      </w:r>
    </w:p>
    <w:p w:rsidR="00D913CC" w:rsidRDefault="00D913CC"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Default="00540333" w:rsidP="00CA601F">
      <w:pPr>
        <w:pStyle w:val="Paragraphedeliste"/>
        <w:spacing w:before="120"/>
        <w:ind w:left="0"/>
        <w:contextualSpacing w:val="0"/>
        <w:jc w:val="both"/>
        <w:rPr>
          <w:rFonts w:asciiTheme="minorHAnsi" w:hAnsiTheme="minorHAnsi" w:cs="Arial"/>
        </w:rPr>
      </w:pPr>
    </w:p>
    <w:p w:rsidR="00540333" w:rsidRPr="000C5BD9" w:rsidRDefault="00540333" w:rsidP="00CA601F">
      <w:pPr>
        <w:pStyle w:val="Paragraphedeliste"/>
        <w:spacing w:before="120"/>
        <w:ind w:left="0"/>
        <w:contextualSpacing w:val="0"/>
        <w:jc w:val="both"/>
        <w:rPr>
          <w:rFonts w:asciiTheme="minorHAnsi" w:hAnsiTheme="minorHAnsi" w:cs="Arial"/>
        </w:rPr>
      </w:pPr>
    </w:p>
    <w:sectPr w:rsidR="00540333" w:rsidRPr="000C5BD9" w:rsidSect="004A27C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841" w:rsidRDefault="00D12841" w:rsidP="009C2A13">
      <w:r>
        <w:separator/>
      </w:r>
    </w:p>
  </w:endnote>
  <w:endnote w:type="continuationSeparator" w:id="0">
    <w:p w:rsidR="00D12841" w:rsidRDefault="00D12841" w:rsidP="009C2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63"/>
      <w:gridCol w:w="8325"/>
    </w:tblGrid>
    <w:tr w:rsidR="00540333">
      <w:tc>
        <w:tcPr>
          <w:tcW w:w="918" w:type="dxa"/>
        </w:tcPr>
        <w:p w:rsidR="00540333" w:rsidRDefault="006D37F1">
          <w:pPr>
            <w:pStyle w:val="Pieddepage"/>
            <w:jc w:val="right"/>
            <w:rPr>
              <w:b/>
              <w:color w:val="4F81BD" w:themeColor="accent1"/>
              <w:sz w:val="32"/>
              <w:szCs w:val="32"/>
            </w:rPr>
          </w:pPr>
          <w:r>
            <w:fldChar w:fldCharType="begin"/>
          </w:r>
          <w:r w:rsidR="00540333">
            <w:instrText xml:space="preserve"> PAGE   \* MERGEFORMAT </w:instrText>
          </w:r>
          <w:r>
            <w:fldChar w:fldCharType="separate"/>
          </w:r>
          <w:r w:rsidR="001948A2" w:rsidRPr="001948A2">
            <w:rPr>
              <w:b/>
              <w:noProof/>
              <w:color w:val="4F81BD" w:themeColor="accent1"/>
              <w:sz w:val="32"/>
              <w:szCs w:val="32"/>
            </w:rPr>
            <w:t>2</w:t>
          </w:r>
          <w:r>
            <w:rPr>
              <w:b/>
              <w:noProof/>
              <w:color w:val="4F81BD" w:themeColor="accent1"/>
              <w:sz w:val="32"/>
              <w:szCs w:val="32"/>
            </w:rPr>
            <w:fldChar w:fldCharType="end"/>
          </w:r>
        </w:p>
      </w:tc>
      <w:tc>
        <w:tcPr>
          <w:tcW w:w="7938" w:type="dxa"/>
        </w:tcPr>
        <w:p w:rsidR="00540333" w:rsidRDefault="00540333">
          <w:pPr>
            <w:pStyle w:val="Pieddepage"/>
          </w:pPr>
        </w:p>
      </w:tc>
    </w:tr>
  </w:tbl>
  <w:p w:rsidR="00540333" w:rsidRDefault="0054033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841" w:rsidRDefault="00D12841" w:rsidP="009C2A13">
      <w:r>
        <w:separator/>
      </w:r>
    </w:p>
  </w:footnote>
  <w:footnote w:type="continuationSeparator" w:id="0">
    <w:p w:rsidR="00D12841" w:rsidRDefault="00D12841" w:rsidP="009C2A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C23"/>
      </v:shape>
    </w:pict>
  </w:numPicBullet>
  <w:abstractNum w:abstractNumId="0">
    <w:nsid w:val="FFFFFF89"/>
    <w:multiLevelType w:val="singleLevel"/>
    <w:tmpl w:val="B99ACAF6"/>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1F4246D"/>
    <w:multiLevelType w:val="hybridMultilevel"/>
    <w:tmpl w:val="5F42F26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33F402F"/>
    <w:multiLevelType w:val="hybridMultilevel"/>
    <w:tmpl w:val="76EE198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6C2002A"/>
    <w:multiLevelType w:val="hybridMultilevel"/>
    <w:tmpl w:val="E846657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82D4A91"/>
    <w:multiLevelType w:val="hybridMultilevel"/>
    <w:tmpl w:val="C8F88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ACB325B"/>
    <w:multiLevelType w:val="hybridMultilevel"/>
    <w:tmpl w:val="1954F1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B07314B"/>
    <w:multiLevelType w:val="hybridMultilevel"/>
    <w:tmpl w:val="62C483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CD74F5A"/>
    <w:multiLevelType w:val="hybridMultilevel"/>
    <w:tmpl w:val="953EE192"/>
    <w:lvl w:ilvl="0" w:tplc="5AEA18EC">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9">
    <w:nsid w:val="0E4A549E"/>
    <w:multiLevelType w:val="hybridMultilevel"/>
    <w:tmpl w:val="F520745E"/>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0E7255EF"/>
    <w:multiLevelType w:val="multilevel"/>
    <w:tmpl w:val="0FB2871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55D5528"/>
    <w:multiLevelType w:val="multilevel"/>
    <w:tmpl w:val="5F8AB53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A93CAB"/>
    <w:multiLevelType w:val="hybridMultilevel"/>
    <w:tmpl w:val="4FDACA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92310A3"/>
    <w:multiLevelType w:val="hybridMultilevel"/>
    <w:tmpl w:val="CA76A1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BB64CEC"/>
    <w:multiLevelType w:val="multilevel"/>
    <w:tmpl w:val="75EE98AE"/>
    <w:lvl w:ilvl="0">
      <w:numFmt w:val="bullet"/>
      <w:lvlText w:val="-"/>
      <w:lvlJc w:val="left"/>
      <w:pPr>
        <w:tabs>
          <w:tab w:val="num" w:pos="720"/>
        </w:tabs>
        <w:ind w:left="720" w:hanging="360"/>
      </w:pPr>
      <w:rPr>
        <w:rFonts w:ascii="Calibri" w:eastAsia="Arial Unicode MS" w:hAnsi="Calibri" w:cs="Arial Unicode MS"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nsid w:val="1DB90C2A"/>
    <w:multiLevelType w:val="hybridMultilevel"/>
    <w:tmpl w:val="C19879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1DDE023C"/>
    <w:multiLevelType w:val="hybridMultilevel"/>
    <w:tmpl w:val="C2640392"/>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EAD0347"/>
    <w:multiLevelType w:val="hybridMultilevel"/>
    <w:tmpl w:val="CB40CD5E"/>
    <w:lvl w:ilvl="0" w:tplc="C32C20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8AA4BDA"/>
    <w:multiLevelType w:val="hybridMultilevel"/>
    <w:tmpl w:val="2538212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2E1E00E9"/>
    <w:multiLevelType w:val="hybridMultilevel"/>
    <w:tmpl w:val="4D46D3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3375585A"/>
    <w:multiLevelType w:val="hybridMultilevel"/>
    <w:tmpl w:val="69182990"/>
    <w:lvl w:ilvl="0" w:tplc="FF8C494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46E1D77"/>
    <w:multiLevelType w:val="hybridMultilevel"/>
    <w:tmpl w:val="3A7AD0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7672267"/>
    <w:multiLevelType w:val="hybridMultilevel"/>
    <w:tmpl w:val="F7A04194"/>
    <w:lvl w:ilvl="0" w:tplc="040C000B">
      <w:start w:val="1"/>
      <w:numFmt w:val="bullet"/>
      <w:lvlText w:val=""/>
      <w:lvlJc w:val="left"/>
      <w:pPr>
        <w:ind w:left="6314" w:hanging="360"/>
      </w:pPr>
      <w:rPr>
        <w:rFonts w:ascii="Wingdings" w:hAnsi="Wingdings" w:hint="default"/>
      </w:rPr>
    </w:lvl>
    <w:lvl w:ilvl="1" w:tplc="040C0003" w:tentative="1">
      <w:start w:val="1"/>
      <w:numFmt w:val="bullet"/>
      <w:lvlText w:val="o"/>
      <w:lvlJc w:val="left"/>
      <w:pPr>
        <w:ind w:left="7601" w:hanging="360"/>
      </w:pPr>
      <w:rPr>
        <w:rFonts w:ascii="Courier New" w:hAnsi="Courier New" w:cs="Courier New" w:hint="default"/>
      </w:rPr>
    </w:lvl>
    <w:lvl w:ilvl="2" w:tplc="040C0005" w:tentative="1">
      <w:start w:val="1"/>
      <w:numFmt w:val="bullet"/>
      <w:lvlText w:val=""/>
      <w:lvlJc w:val="left"/>
      <w:pPr>
        <w:ind w:left="8321" w:hanging="360"/>
      </w:pPr>
      <w:rPr>
        <w:rFonts w:ascii="Wingdings" w:hAnsi="Wingdings" w:hint="default"/>
      </w:rPr>
    </w:lvl>
    <w:lvl w:ilvl="3" w:tplc="040C0001" w:tentative="1">
      <w:start w:val="1"/>
      <w:numFmt w:val="bullet"/>
      <w:lvlText w:val=""/>
      <w:lvlJc w:val="left"/>
      <w:pPr>
        <w:ind w:left="9041" w:hanging="360"/>
      </w:pPr>
      <w:rPr>
        <w:rFonts w:ascii="Symbol" w:hAnsi="Symbol" w:hint="default"/>
      </w:rPr>
    </w:lvl>
    <w:lvl w:ilvl="4" w:tplc="040C0003" w:tentative="1">
      <w:start w:val="1"/>
      <w:numFmt w:val="bullet"/>
      <w:lvlText w:val="o"/>
      <w:lvlJc w:val="left"/>
      <w:pPr>
        <w:ind w:left="9761" w:hanging="360"/>
      </w:pPr>
      <w:rPr>
        <w:rFonts w:ascii="Courier New" w:hAnsi="Courier New" w:cs="Courier New" w:hint="default"/>
      </w:rPr>
    </w:lvl>
    <w:lvl w:ilvl="5" w:tplc="040C0005" w:tentative="1">
      <w:start w:val="1"/>
      <w:numFmt w:val="bullet"/>
      <w:lvlText w:val=""/>
      <w:lvlJc w:val="left"/>
      <w:pPr>
        <w:ind w:left="10481" w:hanging="360"/>
      </w:pPr>
      <w:rPr>
        <w:rFonts w:ascii="Wingdings" w:hAnsi="Wingdings" w:hint="default"/>
      </w:rPr>
    </w:lvl>
    <w:lvl w:ilvl="6" w:tplc="040C0001" w:tentative="1">
      <w:start w:val="1"/>
      <w:numFmt w:val="bullet"/>
      <w:lvlText w:val=""/>
      <w:lvlJc w:val="left"/>
      <w:pPr>
        <w:ind w:left="11201" w:hanging="360"/>
      </w:pPr>
      <w:rPr>
        <w:rFonts w:ascii="Symbol" w:hAnsi="Symbol" w:hint="default"/>
      </w:rPr>
    </w:lvl>
    <w:lvl w:ilvl="7" w:tplc="040C0003" w:tentative="1">
      <w:start w:val="1"/>
      <w:numFmt w:val="bullet"/>
      <w:lvlText w:val="o"/>
      <w:lvlJc w:val="left"/>
      <w:pPr>
        <w:ind w:left="11921" w:hanging="360"/>
      </w:pPr>
      <w:rPr>
        <w:rFonts w:ascii="Courier New" w:hAnsi="Courier New" w:cs="Courier New" w:hint="default"/>
      </w:rPr>
    </w:lvl>
    <w:lvl w:ilvl="8" w:tplc="040C0005" w:tentative="1">
      <w:start w:val="1"/>
      <w:numFmt w:val="bullet"/>
      <w:lvlText w:val=""/>
      <w:lvlJc w:val="left"/>
      <w:pPr>
        <w:ind w:left="12641" w:hanging="360"/>
      </w:pPr>
      <w:rPr>
        <w:rFonts w:ascii="Wingdings" w:hAnsi="Wingdings" w:hint="default"/>
      </w:rPr>
    </w:lvl>
  </w:abstractNum>
  <w:abstractNum w:abstractNumId="23">
    <w:nsid w:val="3B3E7E55"/>
    <w:multiLevelType w:val="hybridMultilevel"/>
    <w:tmpl w:val="96164C82"/>
    <w:lvl w:ilvl="0" w:tplc="2FB0BC84">
      <w:numFmt w:val="bullet"/>
      <w:lvlText w:val="-"/>
      <w:lvlJc w:val="left"/>
      <w:pPr>
        <w:ind w:left="720" w:hanging="360"/>
      </w:pPr>
      <w:rPr>
        <w:rFonts w:ascii="Calibri" w:eastAsia="Arial Unicode MS" w:hAnsi="Calibri" w:cs="Arial Unicode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B5F7552"/>
    <w:multiLevelType w:val="hybridMultilevel"/>
    <w:tmpl w:val="462A37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14F3EE4"/>
    <w:multiLevelType w:val="hybridMultilevel"/>
    <w:tmpl w:val="D50E15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B332C66"/>
    <w:multiLevelType w:val="hybridMultilevel"/>
    <w:tmpl w:val="0016BB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09D5CEF"/>
    <w:multiLevelType w:val="hybridMultilevel"/>
    <w:tmpl w:val="2306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0AD4DE5"/>
    <w:multiLevelType w:val="hybridMultilevel"/>
    <w:tmpl w:val="2C2022C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EBD470F"/>
    <w:multiLevelType w:val="hybridMultilevel"/>
    <w:tmpl w:val="BB3C6F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0487A5A"/>
    <w:multiLevelType w:val="hybridMultilevel"/>
    <w:tmpl w:val="33C8E8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6F877E9"/>
    <w:multiLevelType w:val="hybridMultilevel"/>
    <w:tmpl w:val="DD8031C4"/>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9052BA9"/>
    <w:multiLevelType w:val="hybridMultilevel"/>
    <w:tmpl w:val="7E04BBDE"/>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A162BC4"/>
    <w:multiLevelType w:val="hybridMultilevel"/>
    <w:tmpl w:val="5C9677E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4">
    <w:nsid w:val="71226977"/>
    <w:multiLevelType w:val="hybridMultilevel"/>
    <w:tmpl w:val="0434A9B0"/>
    <w:lvl w:ilvl="0" w:tplc="040C0001">
      <w:start w:val="1"/>
      <w:numFmt w:val="bullet"/>
      <w:lvlText w:val=""/>
      <w:lvlJc w:val="left"/>
      <w:pPr>
        <w:ind w:left="2424" w:hanging="360"/>
      </w:pPr>
      <w:rPr>
        <w:rFonts w:ascii="Symbol" w:hAnsi="Symbol" w:hint="default"/>
      </w:rPr>
    </w:lvl>
    <w:lvl w:ilvl="1" w:tplc="040C0003" w:tentative="1">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35">
    <w:nsid w:val="72D644A7"/>
    <w:multiLevelType w:val="hybridMultilevel"/>
    <w:tmpl w:val="7D7A181A"/>
    <w:lvl w:ilvl="0" w:tplc="F06886D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57C5FE0"/>
    <w:multiLevelType w:val="hybridMultilevel"/>
    <w:tmpl w:val="FB42A2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5D77CA3"/>
    <w:multiLevelType w:val="hybridMultilevel"/>
    <w:tmpl w:val="9A9606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D016AC7"/>
    <w:multiLevelType w:val="hybridMultilevel"/>
    <w:tmpl w:val="7F8A620C"/>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5"/>
  </w:num>
  <w:num w:numId="2">
    <w:abstractNumId w:val="17"/>
  </w:num>
  <w:num w:numId="3">
    <w:abstractNumId w:val="7"/>
  </w:num>
  <w:num w:numId="4">
    <w:abstractNumId w:val="3"/>
  </w:num>
  <w:num w:numId="5">
    <w:abstractNumId w:val="34"/>
  </w:num>
  <w:num w:numId="6">
    <w:abstractNumId w:val="5"/>
  </w:num>
  <w:num w:numId="7">
    <w:abstractNumId w:val="21"/>
  </w:num>
  <w:num w:numId="8">
    <w:abstractNumId w:val="12"/>
  </w:num>
  <w:num w:numId="9">
    <w:abstractNumId w:val="9"/>
  </w:num>
  <w:num w:numId="10">
    <w:abstractNumId w:val="31"/>
  </w:num>
  <w:num w:numId="11">
    <w:abstractNumId w:val="4"/>
  </w:num>
  <w:num w:numId="12">
    <w:abstractNumId w:val="32"/>
  </w:num>
  <w:num w:numId="13">
    <w:abstractNumId w:val="6"/>
  </w:num>
  <w:num w:numId="14">
    <w:abstractNumId w:val="2"/>
  </w:num>
  <w:num w:numId="15">
    <w:abstractNumId w:val="38"/>
  </w:num>
  <w:num w:numId="16">
    <w:abstractNumId w:val="37"/>
  </w:num>
  <w:num w:numId="17">
    <w:abstractNumId w:val="28"/>
  </w:num>
  <w:num w:numId="18">
    <w:abstractNumId w:val="27"/>
  </w:num>
  <w:num w:numId="19">
    <w:abstractNumId w:val="13"/>
  </w:num>
  <w:num w:numId="20">
    <w:abstractNumId w:val="23"/>
  </w:num>
  <w:num w:numId="21">
    <w:abstractNumId w:val="24"/>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20"/>
  </w:num>
  <w:num w:numId="26">
    <w:abstractNumId w:val="10"/>
  </w:num>
  <w:num w:numId="27">
    <w:abstractNumId w:val="0"/>
  </w:num>
  <w:num w:numId="28">
    <w:abstractNumId w:val="22"/>
  </w:num>
  <w:num w:numId="29">
    <w:abstractNumId w:val="15"/>
  </w:num>
  <w:num w:numId="30">
    <w:abstractNumId w:val="36"/>
  </w:num>
  <w:num w:numId="31">
    <w:abstractNumId w:val="26"/>
  </w:num>
  <w:num w:numId="32">
    <w:abstractNumId w:val="19"/>
  </w:num>
  <w:num w:numId="33">
    <w:abstractNumId w:val="1"/>
  </w:num>
  <w:num w:numId="34">
    <w:abstractNumId w:val="14"/>
  </w:num>
  <w:num w:numId="35">
    <w:abstractNumId w:val="16"/>
  </w:num>
  <w:num w:numId="36">
    <w:abstractNumId w:val="29"/>
  </w:num>
  <w:num w:numId="37">
    <w:abstractNumId w:val="30"/>
  </w:num>
  <w:num w:numId="38">
    <w:abstractNumId w:val="18"/>
  </w:num>
  <w:num w:numId="39">
    <w:abstractNumId w:val="3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E02"/>
    <w:rsid w:val="000041F9"/>
    <w:rsid w:val="0000783C"/>
    <w:rsid w:val="00013470"/>
    <w:rsid w:val="00015372"/>
    <w:rsid w:val="000246B2"/>
    <w:rsid w:val="00052555"/>
    <w:rsid w:val="000576D0"/>
    <w:rsid w:val="00062B6B"/>
    <w:rsid w:val="000657E1"/>
    <w:rsid w:val="00072EC4"/>
    <w:rsid w:val="00076F63"/>
    <w:rsid w:val="00077CFC"/>
    <w:rsid w:val="0008016B"/>
    <w:rsid w:val="00097C64"/>
    <w:rsid w:val="000A2450"/>
    <w:rsid w:val="000A46C7"/>
    <w:rsid w:val="000B1F4A"/>
    <w:rsid w:val="000B2CEB"/>
    <w:rsid w:val="000B4728"/>
    <w:rsid w:val="000B4A69"/>
    <w:rsid w:val="000C0ED3"/>
    <w:rsid w:val="000C1297"/>
    <w:rsid w:val="000C2BB0"/>
    <w:rsid w:val="000C5BD9"/>
    <w:rsid w:val="000D6B8C"/>
    <w:rsid w:val="000E0076"/>
    <w:rsid w:val="000E2E21"/>
    <w:rsid w:val="000E6D20"/>
    <w:rsid w:val="000F009E"/>
    <w:rsid w:val="001102FE"/>
    <w:rsid w:val="001319AE"/>
    <w:rsid w:val="0014548A"/>
    <w:rsid w:val="0015603B"/>
    <w:rsid w:val="001566FB"/>
    <w:rsid w:val="0015707B"/>
    <w:rsid w:val="00162C04"/>
    <w:rsid w:val="00171CEA"/>
    <w:rsid w:val="001815A0"/>
    <w:rsid w:val="00181E7E"/>
    <w:rsid w:val="00182453"/>
    <w:rsid w:val="00185C3A"/>
    <w:rsid w:val="00190C3D"/>
    <w:rsid w:val="001931E0"/>
    <w:rsid w:val="001948A2"/>
    <w:rsid w:val="00194BDA"/>
    <w:rsid w:val="001A1C47"/>
    <w:rsid w:val="001A47A0"/>
    <w:rsid w:val="001A6CB7"/>
    <w:rsid w:val="001B018B"/>
    <w:rsid w:val="001C329F"/>
    <w:rsid w:val="001C4494"/>
    <w:rsid w:val="001D237D"/>
    <w:rsid w:val="001D7998"/>
    <w:rsid w:val="001F06DD"/>
    <w:rsid w:val="001F4C7C"/>
    <w:rsid w:val="00200538"/>
    <w:rsid w:val="0021211C"/>
    <w:rsid w:val="002135F3"/>
    <w:rsid w:val="00213F04"/>
    <w:rsid w:val="00215771"/>
    <w:rsid w:val="0021667D"/>
    <w:rsid w:val="00225DEA"/>
    <w:rsid w:val="00235033"/>
    <w:rsid w:val="0023525C"/>
    <w:rsid w:val="002477F5"/>
    <w:rsid w:val="00251E3C"/>
    <w:rsid w:val="0025206D"/>
    <w:rsid w:val="00254A7F"/>
    <w:rsid w:val="00265EBA"/>
    <w:rsid w:val="00271125"/>
    <w:rsid w:val="00273FB1"/>
    <w:rsid w:val="002913E0"/>
    <w:rsid w:val="002A014E"/>
    <w:rsid w:val="002C3409"/>
    <w:rsid w:val="002C4657"/>
    <w:rsid w:val="002D136C"/>
    <w:rsid w:val="002D4808"/>
    <w:rsid w:val="002E7BB3"/>
    <w:rsid w:val="002F7619"/>
    <w:rsid w:val="00303A69"/>
    <w:rsid w:val="003042C4"/>
    <w:rsid w:val="00310596"/>
    <w:rsid w:val="003135F3"/>
    <w:rsid w:val="00313B5F"/>
    <w:rsid w:val="0032229D"/>
    <w:rsid w:val="003264AD"/>
    <w:rsid w:val="00336A58"/>
    <w:rsid w:val="003408EE"/>
    <w:rsid w:val="00341BD2"/>
    <w:rsid w:val="00342E2D"/>
    <w:rsid w:val="00347B08"/>
    <w:rsid w:val="00354E74"/>
    <w:rsid w:val="0036563D"/>
    <w:rsid w:val="00367232"/>
    <w:rsid w:val="00371644"/>
    <w:rsid w:val="00390E56"/>
    <w:rsid w:val="0039292F"/>
    <w:rsid w:val="00392B5B"/>
    <w:rsid w:val="00394883"/>
    <w:rsid w:val="003A4C70"/>
    <w:rsid w:val="003B2C13"/>
    <w:rsid w:val="003D0D56"/>
    <w:rsid w:val="003D6310"/>
    <w:rsid w:val="003E4A41"/>
    <w:rsid w:val="003F3D91"/>
    <w:rsid w:val="00403256"/>
    <w:rsid w:val="004147DA"/>
    <w:rsid w:val="00416B9A"/>
    <w:rsid w:val="00423F95"/>
    <w:rsid w:val="00435F32"/>
    <w:rsid w:val="004422F1"/>
    <w:rsid w:val="0044303C"/>
    <w:rsid w:val="0044410C"/>
    <w:rsid w:val="004566B5"/>
    <w:rsid w:val="0047073F"/>
    <w:rsid w:val="00472A21"/>
    <w:rsid w:val="0047751F"/>
    <w:rsid w:val="00482781"/>
    <w:rsid w:val="004951DE"/>
    <w:rsid w:val="0049652B"/>
    <w:rsid w:val="004A27C2"/>
    <w:rsid w:val="004A69FF"/>
    <w:rsid w:val="004B2FC8"/>
    <w:rsid w:val="004C5E55"/>
    <w:rsid w:val="004C73E9"/>
    <w:rsid w:val="004E33CD"/>
    <w:rsid w:val="004F0480"/>
    <w:rsid w:val="005068CE"/>
    <w:rsid w:val="00513390"/>
    <w:rsid w:val="00521F2E"/>
    <w:rsid w:val="00523A51"/>
    <w:rsid w:val="00523D40"/>
    <w:rsid w:val="00530AC3"/>
    <w:rsid w:val="005313C8"/>
    <w:rsid w:val="00532E06"/>
    <w:rsid w:val="00533777"/>
    <w:rsid w:val="00540333"/>
    <w:rsid w:val="00546DB5"/>
    <w:rsid w:val="00556535"/>
    <w:rsid w:val="00557D70"/>
    <w:rsid w:val="005729B0"/>
    <w:rsid w:val="00574BF4"/>
    <w:rsid w:val="00576954"/>
    <w:rsid w:val="00576B30"/>
    <w:rsid w:val="005910CC"/>
    <w:rsid w:val="00597F1E"/>
    <w:rsid w:val="005A18B2"/>
    <w:rsid w:val="005A4593"/>
    <w:rsid w:val="005A7CF3"/>
    <w:rsid w:val="005B4A8F"/>
    <w:rsid w:val="005B50B4"/>
    <w:rsid w:val="005C17DE"/>
    <w:rsid w:val="005C3BBA"/>
    <w:rsid w:val="005D11CE"/>
    <w:rsid w:val="005D1B10"/>
    <w:rsid w:val="005D2D53"/>
    <w:rsid w:val="005D65F5"/>
    <w:rsid w:val="005E226D"/>
    <w:rsid w:val="005E2FDF"/>
    <w:rsid w:val="005E33DF"/>
    <w:rsid w:val="005E6C71"/>
    <w:rsid w:val="005F15F2"/>
    <w:rsid w:val="005F2367"/>
    <w:rsid w:val="00621E5C"/>
    <w:rsid w:val="00624513"/>
    <w:rsid w:val="006310A3"/>
    <w:rsid w:val="00644304"/>
    <w:rsid w:val="00662067"/>
    <w:rsid w:val="00665C7E"/>
    <w:rsid w:val="00681F75"/>
    <w:rsid w:val="00682F67"/>
    <w:rsid w:val="0068432B"/>
    <w:rsid w:val="00691524"/>
    <w:rsid w:val="00695A1D"/>
    <w:rsid w:val="00696656"/>
    <w:rsid w:val="006A0136"/>
    <w:rsid w:val="006A4630"/>
    <w:rsid w:val="006B0D43"/>
    <w:rsid w:val="006B2901"/>
    <w:rsid w:val="006B5472"/>
    <w:rsid w:val="006B72D0"/>
    <w:rsid w:val="006C1275"/>
    <w:rsid w:val="006C185F"/>
    <w:rsid w:val="006C3F6A"/>
    <w:rsid w:val="006C46F5"/>
    <w:rsid w:val="006D14AA"/>
    <w:rsid w:val="006D37F1"/>
    <w:rsid w:val="006D4195"/>
    <w:rsid w:val="006D7988"/>
    <w:rsid w:val="00702F67"/>
    <w:rsid w:val="007036F9"/>
    <w:rsid w:val="00703F8F"/>
    <w:rsid w:val="00724BEE"/>
    <w:rsid w:val="00727884"/>
    <w:rsid w:val="007312EC"/>
    <w:rsid w:val="00734163"/>
    <w:rsid w:val="007370BC"/>
    <w:rsid w:val="007446E3"/>
    <w:rsid w:val="00745645"/>
    <w:rsid w:val="00745845"/>
    <w:rsid w:val="007515E8"/>
    <w:rsid w:val="00755DD8"/>
    <w:rsid w:val="007645E5"/>
    <w:rsid w:val="00766018"/>
    <w:rsid w:val="0076635C"/>
    <w:rsid w:val="00766901"/>
    <w:rsid w:val="007672C3"/>
    <w:rsid w:val="0077013D"/>
    <w:rsid w:val="00771C3F"/>
    <w:rsid w:val="007734C6"/>
    <w:rsid w:val="00775D6B"/>
    <w:rsid w:val="00776DCD"/>
    <w:rsid w:val="007807D3"/>
    <w:rsid w:val="00793648"/>
    <w:rsid w:val="00793D7F"/>
    <w:rsid w:val="007B637D"/>
    <w:rsid w:val="007B7DE6"/>
    <w:rsid w:val="007C06B0"/>
    <w:rsid w:val="007C57CD"/>
    <w:rsid w:val="007C6982"/>
    <w:rsid w:val="007C7D0F"/>
    <w:rsid w:val="007D671C"/>
    <w:rsid w:val="007E4D99"/>
    <w:rsid w:val="007F7405"/>
    <w:rsid w:val="007F789A"/>
    <w:rsid w:val="00804C8C"/>
    <w:rsid w:val="00805CBA"/>
    <w:rsid w:val="008068AB"/>
    <w:rsid w:val="0081583F"/>
    <w:rsid w:val="008229DA"/>
    <w:rsid w:val="00836B30"/>
    <w:rsid w:val="00836BDC"/>
    <w:rsid w:val="00840493"/>
    <w:rsid w:val="008452C2"/>
    <w:rsid w:val="00852CB4"/>
    <w:rsid w:val="0085647A"/>
    <w:rsid w:val="00856556"/>
    <w:rsid w:val="00864004"/>
    <w:rsid w:val="00870B85"/>
    <w:rsid w:val="00871CB9"/>
    <w:rsid w:val="0087286F"/>
    <w:rsid w:val="00891A8C"/>
    <w:rsid w:val="0089572E"/>
    <w:rsid w:val="008A14D3"/>
    <w:rsid w:val="008A2011"/>
    <w:rsid w:val="008A7D36"/>
    <w:rsid w:val="008B216C"/>
    <w:rsid w:val="008B431A"/>
    <w:rsid w:val="008C0EDA"/>
    <w:rsid w:val="008D132A"/>
    <w:rsid w:val="008F0A40"/>
    <w:rsid w:val="00901610"/>
    <w:rsid w:val="00923123"/>
    <w:rsid w:val="0093796E"/>
    <w:rsid w:val="00953529"/>
    <w:rsid w:val="00966B8E"/>
    <w:rsid w:val="0097546C"/>
    <w:rsid w:val="00975754"/>
    <w:rsid w:val="00975807"/>
    <w:rsid w:val="00981025"/>
    <w:rsid w:val="009843F6"/>
    <w:rsid w:val="0098500C"/>
    <w:rsid w:val="009A1A5E"/>
    <w:rsid w:val="009B3E94"/>
    <w:rsid w:val="009B6A6F"/>
    <w:rsid w:val="009B7A49"/>
    <w:rsid w:val="009B7C40"/>
    <w:rsid w:val="009C2A13"/>
    <w:rsid w:val="009D52E5"/>
    <w:rsid w:val="009E0E83"/>
    <w:rsid w:val="009E1FEA"/>
    <w:rsid w:val="009E3AAE"/>
    <w:rsid w:val="009E4DB0"/>
    <w:rsid w:val="009F246C"/>
    <w:rsid w:val="009F554B"/>
    <w:rsid w:val="009F78A2"/>
    <w:rsid w:val="00A02D25"/>
    <w:rsid w:val="00A1643C"/>
    <w:rsid w:val="00A23558"/>
    <w:rsid w:val="00A24FDD"/>
    <w:rsid w:val="00A3187E"/>
    <w:rsid w:val="00A41F2A"/>
    <w:rsid w:val="00A50361"/>
    <w:rsid w:val="00A577EE"/>
    <w:rsid w:val="00A5785F"/>
    <w:rsid w:val="00A60205"/>
    <w:rsid w:val="00A60304"/>
    <w:rsid w:val="00A652F5"/>
    <w:rsid w:val="00A73505"/>
    <w:rsid w:val="00A86F5A"/>
    <w:rsid w:val="00AA066D"/>
    <w:rsid w:val="00AB2E02"/>
    <w:rsid w:val="00AC34EB"/>
    <w:rsid w:val="00AC4CF8"/>
    <w:rsid w:val="00AC6C3B"/>
    <w:rsid w:val="00AD3618"/>
    <w:rsid w:val="00AD474D"/>
    <w:rsid w:val="00AF01B5"/>
    <w:rsid w:val="00AF5B23"/>
    <w:rsid w:val="00AF77D9"/>
    <w:rsid w:val="00B024AB"/>
    <w:rsid w:val="00B16D38"/>
    <w:rsid w:val="00B21285"/>
    <w:rsid w:val="00B23C51"/>
    <w:rsid w:val="00B26E5B"/>
    <w:rsid w:val="00B3019C"/>
    <w:rsid w:val="00B31011"/>
    <w:rsid w:val="00B342D2"/>
    <w:rsid w:val="00B363B7"/>
    <w:rsid w:val="00B42BAA"/>
    <w:rsid w:val="00B45668"/>
    <w:rsid w:val="00B461B3"/>
    <w:rsid w:val="00B77183"/>
    <w:rsid w:val="00B800F8"/>
    <w:rsid w:val="00B94DEB"/>
    <w:rsid w:val="00BA0A6E"/>
    <w:rsid w:val="00BA54E7"/>
    <w:rsid w:val="00BA7F17"/>
    <w:rsid w:val="00BB0B44"/>
    <w:rsid w:val="00BB2D89"/>
    <w:rsid w:val="00BC433F"/>
    <w:rsid w:val="00BC7A66"/>
    <w:rsid w:val="00BD029A"/>
    <w:rsid w:val="00BD750F"/>
    <w:rsid w:val="00BE6780"/>
    <w:rsid w:val="00BF2891"/>
    <w:rsid w:val="00BF4EE2"/>
    <w:rsid w:val="00BF51DF"/>
    <w:rsid w:val="00BF71DD"/>
    <w:rsid w:val="00C00B7E"/>
    <w:rsid w:val="00C0480A"/>
    <w:rsid w:val="00C07F2F"/>
    <w:rsid w:val="00C27A29"/>
    <w:rsid w:val="00C30377"/>
    <w:rsid w:val="00C30BA7"/>
    <w:rsid w:val="00C3155B"/>
    <w:rsid w:val="00C3735F"/>
    <w:rsid w:val="00C43F35"/>
    <w:rsid w:val="00C50151"/>
    <w:rsid w:val="00C51709"/>
    <w:rsid w:val="00C70BEC"/>
    <w:rsid w:val="00C72915"/>
    <w:rsid w:val="00C76825"/>
    <w:rsid w:val="00C947D7"/>
    <w:rsid w:val="00C96A3F"/>
    <w:rsid w:val="00C96A4B"/>
    <w:rsid w:val="00C9707D"/>
    <w:rsid w:val="00CA601F"/>
    <w:rsid w:val="00CA7B18"/>
    <w:rsid w:val="00CB6E27"/>
    <w:rsid w:val="00CC2884"/>
    <w:rsid w:val="00CE1C35"/>
    <w:rsid w:val="00CE45D2"/>
    <w:rsid w:val="00CE48AF"/>
    <w:rsid w:val="00CE7FB8"/>
    <w:rsid w:val="00CF736A"/>
    <w:rsid w:val="00D02D4E"/>
    <w:rsid w:val="00D032F4"/>
    <w:rsid w:val="00D04B4F"/>
    <w:rsid w:val="00D0547F"/>
    <w:rsid w:val="00D059E4"/>
    <w:rsid w:val="00D12841"/>
    <w:rsid w:val="00D143CF"/>
    <w:rsid w:val="00D14FA3"/>
    <w:rsid w:val="00D23D4B"/>
    <w:rsid w:val="00D268A1"/>
    <w:rsid w:val="00D31244"/>
    <w:rsid w:val="00D31CBC"/>
    <w:rsid w:val="00D44EDD"/>
    <w:rsid w:val="00D458B4"/>
    <w:rsid w:val="00D560F8"/>
    <w:rsid w:val="00D63486"/>
    <w:rsid w:val="00D637AC"/>
    <w:rsid w:val="00D63822"/>
    <w:rsid w:val="00D656CE"/>
    <w:rsid w:val="00D77E7A"/>
    <w:rsid w:val="00D81263"/>
    <w:rsid w:val="00D82FF7"/>
    <w:rsid w:val="00D848CF"/>
    <w:rsid w:val="00D913CC"/>
    <w:rsid w:val="00D931FF"/>
    <w:rsid w:val="00D97BEC"/>
    <w:rsid w:val="00DA2DE2"/>
    <w:rsid w:val="00DA4DDD"/>
    <w:rsid w:val="00DA7255"/>
    <w:rsid w:val="00DD158E"/>
    <w:rsid w:val="00DE0218"/>
    <w:rsid w:val="00DE2833"/>
    <w:rsid w:val="00DF6C84"/>
    <w:rsid w:val="00E05EBD"/>
    <w:rsid w:val="00E122F5"/>
    <w:rsid w:val="00E1270D"/>
    <w:rsid w:val="00E20EA2"/>
    <w:rsid w:val="00E22C23"/>
    <w:rsid w:val="00E3279C"/>
    <w:rsid w:val="00E334E3"/>
    <w:rsid w:val="00E3721C"/>
    <w:rsid w:val="00E406A8"/>
    <w:rsid w:val="00E427A9"/>
    <w:rsid w:val="00E42E78"/>
    <w:rsid w:val="00E44D49"/>
    <w:rsid w:val="00E45781"/>
    <w:rsid w:val="00E504A4"/>
    <w:rsid w:val="00E50ED7"/>
    <w:rsid w:val="00E52565"/>
    <w:rsid w:val="00E55A72"/>
    <w:rsid w:val="00E56637"/>
    <w:rsid w:val="00E573CC"/>
    <w:rsid w:val="00E6383E"/>
    <w:rsid w:val="00E830E9"/>
    <w:rsid w:val="00E85A89"/>
    <w:rsid w:val="00E97603"/>
    <w:rsid w:val="00EA2023"/>
    <w:rsid w:val="00EA37E1"/>
    <w:rsid w:val="00EA7DB1"/>
    <w:rsid w:val="00EB2EC4"/>
    <w:rsid w:val="00EB6488"/>
    <w:rsid w:val="00ED0F64"/>
    <w:rsid w:val="00ED5363"/>
    <w:rsid w:val="00EE4338"/>
    <w:rsid w:val="00EE54EA"/>
    <w:rsid w:val="00EF002A"/>
    <w:rsid w:val="00EF49BF"/>
    <w:rsid w:val="00F03CD4"/>
    <w:rsid w:val="00F42D05"/>
    <w:rsid w:val="00F55DEF"/>
    <w:rsid w:val="00F64D9D"/>
    <w:rsid w:val="00F8161E"/>
    <w:rsid w:val="00F97488"/>
    <w:rsid w:val="00F979C4"/>
    <w:rsid w:val="00FB4019"/>
    <w:rsid w:val="00FC7E33"/>
    <w:rsid w:val="00FD7038"/>
    <w:rsid w:val="00FD76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CB9"/>
    <w:rPr>
      <w:sz w:val="24"/>
      <w:szCs w:val="24"/>
    </w:rPr>
  </w:style>
  <w:style w:type="paragraph" w:styleId="Titre1">
    <w:name w:val="heading 1"/>
    <w:basedOn w:val="Normal"/>
    <w:next w:val="Normal"/>
    <w:link w:val="Titre1Car"/>
    <w:qFormat/>
    <w:rsid w:val="00871CB9"/>
    <w:pPr>
      <w:keepNext/>
      <w:outlineLvl w:val="0"/>
    </w:pPr>
    <w:rPr>
      <w:rFonts w:ascii="Arial" w:hAnsi="Arial" w:cs="Arial"/>
      <w:b/>
      <w:bCs/>
      <w:sz w:val="22"/>
    </w:rPr>
  </w:style>
  <w:style w:type="paragraph" w:styleId="Titre2">
    <w:name w:val="heading 2"/>
    <w:basedOn w:val="Normal"/>
    <w:next w:val="Normal"/>
    <w:link w:val="Titre2Car"/>
    <w:qFormat/>
    <w:rsid w:val="00871CB9"/>
    <w:pPr>
      <w:keepNext/>
      <w:spacing w:before="240" w:after="60"/>
      <w:outlineLvl w:val="1"/>
    </w:pPr>
    <w:rPr>
      <w:rFonts w:ascii="Arial" w:hAnsi="Arial"/>
      <w:b/>
      <w:i/>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871CB9"/>
    <w:rPr>
      <w:rFonts w:ascii="Arial" w:hAnsi="Arial" w:cs="Arial"/>
      <w:b/>
      <w:bCs/>
      <w:sz w:val="22"/>
      <w:szCs w:val="24"/>
    </w:rPr>
  </w:style>
  <w:style w:type="character" w:customStyle="1" w:styleId="Titre2Car">
    <w:name w:val="Titre 2 Car"/>
    <w:basedOn w:val="Policepardfaut"/>
    <w:link w:val="Titre2"/>
    <w:rsid w:val="00871CB9"/>
    <w:rPr>
      <w:rFonts w:ascii="Arial" w:hAnsi="Arial"/>
      <w:b/>
      <w:i/>
      <w:sz w:val="28"/>
      <w:szCs w:val="28"/>
    </w:rPr>
  </w:style>
  <w:style w:type="paragraph" w:styleId="Titre">
    <w:name w:val="Title"/>
    <w:basedOn w:val="Normal"/>
    <w:link w:val="TitreCar"/>
    <w:qFormat/>
    <w:rsid w:val="00871CB9"/>
    <w:pPr>
      <w:jc w:val="center"/>
    </w:pPr>
    <w:rPr>
      <w:rFonts w:ascii="Arial" w:hAnsi="Arial" w:cs="Arial"/>
      <w:b/>
      <w:bCs/>
    </w:rPr>
  </w:style>
  <w:style w:type="character" w:customStyle="1" w:styleId="TitreCar">
    <w:name w:val="Titre Car"/>
    <w:basedOn w:val="Policepardfaut"/>
    <w:link w:val="Titre"/>
    <w:rsid w:val="00871CB9"/>
    <w:rPr>
      <w:rFonts w:ascii="Arial" w:hAnsi="Arial" w:cs="Arial"/>
      <w:b/>
      <w:bCs/>
      <w:sz w:val="24"/>
      <w:szCs w:val="24"/>
    </w:rPr>
  </w:style>
  <w:style w:type="paragraph" w:styleId="Paragraphedeliste">
    <w:name w:val="List Paragraph"/>
    <w:basedOn w:val="Normal"/>
    <w:uiPriority w:val="34"/>
    <w:qFormat/>
    <w:rsid w:val="00C76825"/>
    <w:pPr>
      <w:ind w:left="720"/>
      <w:contextualSpacing/>
    </w:pPr>
  </w:style>
  <w:style w:type="paragraph" w:styleId="Textedebulles">
    <w:name w:val="Balloon Text"/>
    <w:basedOn w:val="Normal"/>
    <w:link w:val="TextedebullesCar"/>
    <w:uiPriority w:val="99"/>
    <w:semiHidden/>
    <w:unhideWhenUsed/>
    <w:rsid w:val="00342E2D"/>
    <w:rPr>
      <w:rFonts w:ascii="Segoe UI" w:hAnsi="Segoe UI" w:cs="Segoe UI"/>
      <w:sz w:val="18"/>
      <w:szCs w:val="18"/>
    </w:rPr>
  </w:style>
  <w:style w:type="character" w:customStyle="1" w:styleId="TextedebullesCar">
    <w:name w:val="Texte de bulles Car"/>
    <w:basedOn w:val="Policepardfaut"/>
    <w:link w:val="Textedebulles"/>
    <w:uiPriority w:val="99"/>
    <w:semiHidden/>
    <w:rsid w:val="00342E2D"/>
    <w:rPr>
      <w:rFonts w:ascii="Segoe UI" w:hAnsi="Segoe UI" w:cs="Segoe UI"/>
      <w:sz w:val="18"/>
      <w:szCs w:val="18"/>
    </w:rPr>
  </w:style>
  <w:style w:type="paragraph" w:styleId="Corpsdetexte3">
    <w:name w:val="Body Text 3"/>
    <w:basedOn w:val="Normal"/>
    <w:link w:val="Corpsdetexte3Car"/>
    <w:rsid w:val="00CA601F"/>
    <w:pPr>
      <w:pBdr>
        <w:top w:val="single" w:sz="6" w:space="1" w:color="808080"/>
        <w:left w:val="single" w:sz="6" w:space="1" w:color="808080"/>
        <w:bottom w:val="single" w:sz="6" w:space="1" w:color="808080"/>
        <w:right w:val="single" w:sz="6" w:space="1" w:color="808080"/>
      </w:pBdr>
      <w:spacing w:line="300" w:lineRule="auto"/>
      <w:jc w:val="both"/>
    </w:pPr>
    <w:rPr>
      <w:rFonts w:ascii="Verdana" w:hAnsi="Verdana"/>
      <w:sz w:val="20"/>
      <w:szCs w:val="20"/>
      <w:u w:val="single"/>
    </w:rPr>
  </w:style>
  <w:style w:type="character" w:customStyle="1" w:styleId="Corpsdetexte3Car">
    <w:name w:val="Corps de texte 3 Car"/>
    <w:basedOn w:val="Policepardfaut"/>
    <w:link w:val="Corpsdetexte3"/>
    <w:rsid w:val="00CA601F"/>
    <w:rPr>
      <w:rFonts w:ascii="Verdana" w:hAnsi="Verdana"/>
      <w:u w:val="single"/>
    </w:rPr>
  </w:style>
  <w:style w:type="table" w:styleId="Grilledutableau">
    <w:name w:val="Table Grid"/>
    <w:basedOn w:val="TableauNormal"/>
    <w:uiPriority w:val="59"/>
    <w:rsid w:val="00D143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semiHidden/>
    <w:unhideWhenUsed/>
    <w:rsid w:val="009C2A13"/>
    <w:pPr>
      <w:tabs>
        <w:tab w:val="center" w:pos="4536"/>
        <w:tab w:val="right" w:pos="9072"/>
      </w:tabs>
    </w:pPr>
  </w:style>
  <w:style w:type="character" w:customStyle="1" w:styleId="En-tteCar">
    <w:name w:val="En-tête Car"/>
    <w:basedOn w:val="Policepardfaut"/>
    <w:link w:val="En-tte"/>
    <w:uiPriority w:val="99"/>
    <w:semiHidden/>
    <w:rsid w:val="009C2A13"/>
    <w:rPr>
      <w:sz w:val="24"/>
      <w:szCs w:val="24"/>
    </w:rPr>
  </w:style>
  <w:style w:type="paragraph" w:styleId="Pieddepage">
    <w:name w:val="footer"/>
    <w:basedOn w:val="Normal"/>
    <w:link w:val="PieddepageCar"/>
    <w:uiPriority w:val="99"/>
    <w:unhideWhenUsed/>
    <w:rsid w:val="009C2A13"/>
    <w:pPr>
      <w:tabs>
        <w:tab w:val="center" w:pos="4536"/>
        <w:tab w:val="right" w:pos="9072"/>
      </w:tabs>
    </w:pPr>
  </w:style>
  <w:style w:type="character" w:customStyle="1" w:styleId="PieddepageCar">
    <w:name w:val="Pied de page Car"/>
    <w:basedOn w:val="Policepardfaut"/>
    <w:link w:val="Pieddepage"/>
    <w:uiPriority w:val="99"/>
    <w:rsid w:val="009C2A13"/>
    <w:rPr>
      <w:sz w:val="24"/>
      <w:szCs w:val="24"/>
    </w:rPr>
  </w:style>
  <w:style w:type="paragraph" w:styleId="NormalWeb">
    <w:name w:val="Normal (Web)"/>
    <w:basedOn w:val="Normal"/>
    <w:uiPriority w:val="99"/>
    <w:unhideWhenUsed/>
    <w:rsid w:val="006A0136"/>
    <w:pPr>
      <w:spacing w:before="100" w:beforeAutospacing="1" w:after="119"/>
    </w:pPr>
    <w:rPr>
      <w:rFonts w:ascii="Arial Unicode MS" w:eastAsia="Arial Unicode MS" w:hAnsi="Arial Unicode MS" w:cs="Arial Unicode MS"/>
    </w:rPr>
  </w:style>
  <w:style w:type="character" w:styleId="Marquedecommentaire">
    <w:name w:val="annotation reference"/>
    <w:basedOn w:val="Policepardfaut"/>
    <w:uiPriority w:val="99"/>
    <w:semiHidden/>
    <w:unhideWhenUsed/>
    <w:rsid w:val="00213F04"/>
    <w:rPr>
      <w:sz w:val="16"/>
      <w:szCs w:val="16"/>
    </w:rPr>
  </w:style>
  <w:style w:type="paragraph" w:styleId="Commentaire">
    <w:name w:val="annotation text"/>
    <w:basedOn w:val="Normal"/>
    <w:link w:val="CommentaireCar"/>
    <w:uiPriority w:val="99"/>
    <w:semiHidden/>
    <w:unhideWhenUsed/>
    <w:rsid w:val="00213F04"/>
    <w:rPr>
      <w:sz w:val="20"/>
      <w:szCs w:val="20"/>
    </w:rPr>
  </w:style>
  <w:style w:type="character" w:customStyle="1" w:styleId="CommentaireCar">
    <w:name w:val="Commentaire Car"/>
    <w:basedOn w:val="Policepardfaut"/>
    <w:link w:val="Commentaire"/>
    <w:uiPriority w:val="99"/>
    <w:semiHidden/>
    <w:rsid w:val="00213F04"/>
  </w:style>
  <w:style w:type="paragraph" w:styleId="Listepuces">
    <w:name w:val="List Bullet"/>
    <w:basedOn w:val="Normal"/>
    <w:uiPriority w:val="99"/>
    <w:unhideWhenUsed/>
    <w:rsid w:val="0081583F"/>
    <w:pPr>
      <w:numPr>
        <w:numId w:val="27"/>
      </w:numPr>
      <w:contextualSpacing/>
    </w:pPr>
  </w:style>
  <w:style w:type="paragraph" w:customStyle="1" w:styleId="Standard">
    <w:name w:val="Standard"/>
    <w:rsid w:val="005F2367"/>
    <w:pPr>
      <w:tabs>
        <w:tab w:val="left" w:pos="708"/>
      </w:tabs>
      <w:suppressAutoHyphens/>
      <w:spacing w:after="200" w:line="276"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CB9"/>
    <w:rPr>
      <w:sz w:val="24"/>
      <w:szCs w:val="24"/>
    </w:rPr>
  </w:style>
  <w:style w:type="paragraph" w:styleId="Titre1">
    <w:name w:val="heading 1"/>
    <w:basedOn w:val="Normal"/>
    <w:next w:val="Normal"/>
    <w:link w:val="Titre1Car"/>
    <w:qFormat/>
    <w:rsid w:val="00871CB9"/>
    <w:pPr>
      <w:keepNext/>
      <w:outlineLvl w:val="0"/>
    </w:pPr>
    <w:rPr>
      <w:rFonts w:ascii="Arial" w:hAnsi="Arial" w:cs="Arial"/>
      <w:b/>
      <w:bCs/>
      <w:sz w:val="22"/>
    </w:rPr>
  </w:style>
  <w:style w:type="paragraph" w:styleId="Titre2">
    <w:name w:val="heading 2"/>
    <w:basedOn w:val="Normal"/>
    <w:next w:val="Normal"/>
    <w:link w:val="Titre2Car"/>
    <w:qFormat/>
    <w:rsid w:val="00871CB9"/>
    <w:pPr>
      <w:keepNext/>
      <w:spacing w:before="240" w:after="60"/>
      <w:outlineLvl w:val="1"/>
    </w:pPr>
    <w:rPr>
      <w:rFonts w:ascii="Arial" w:hAnsi="Arial"/>
      <w:b/>
      <w:i/>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871CB9"/>
    <w:rPr>
      <w:rFonts w:ascii="Arial" w:hAnsi="Arial" w:cs="Arial"/>
      <w:b/>
      <w:bCs/>
      <w:sz w:val="22"/>
      <w:szCs w:val="24"/>
    </w:rPr>
  </w:style>
  <w:style w:type="character" w:customStyle="1" w:styleId="Titre2Car">
    <w:name w:val="Titre 2 Car"/>
    <w:basedOn w:val="Policepardfaut"/>
    <w:link w:val="Titre2"/>
    <w:rsid w:val="00871CB9"/>
    <w:rPr>
      <w:rFonts w:ascii="Arial" w:hAnsi="Arial"/>
      <w:b/>
      <w:i/>
      <w:sz w:val="28"/>
      <w:szCs w:val="28"/>
    </w:rPr>
  </w:style>
  <w:style w:type="paragraph" w:styleId="Titre">
    <w:name w:val="Title"/>
    <w:basedOn w:val="Normal"/>
    <w:link w:val="TitreCar"/>
    <w:qFormat/>
    <w:rsid w:val="00871CB9"/>
    <w:pPr>
      <w:jc w:val="center"/>
    </w:pPr>
    <w:rPr>
      <w:rFonts w:ascii="Arial" w:hAnsi="Arial" w:cs="Arial"/>
      <w:b/>
      <w:bCs/>
    </w:rPr>
  </w:style>
  <w:style w:type="character" w:customStyle="1" w:styleId="TitreCar">
    <w:name w:val="Titre Car"/>
    <w:basedOn w:val="Policepardfaut"/>
    <w:link w:val="Titre"/>
    <w:rsid w:val="00871CB9"/>
    <w:rPr>
      <w:rFonts w:ascii="Arial" w:hAnsi="Arial" w:cs="Arial"/>
      <w:b/>
      <w:bCs/>
      <w:sz w:val="24"/>
      <w:szCs w:val="24"/>
    </w:rPr>
  </w:style>
  <w:style w:type="paragraph" w:styleId="Paragraphedeliste">
    <w:name w:val="List Paragraph"/>
    <w:basedOn w:val="Normal"/>
    <w:uiPriority w:val="34"/>
    <w:qFormat/>
    <w:rsid w:val="00C76825"/>
    <w:pPr>
      <w:ind w:left="720"/>
      <w:contextualSpacing/>
    </w:pPr>
  </w:style>
  <w:style w:type="paragraph" w:styleId="Textedebulles">
    <w:name w:val="Balloon Text"/>
    <w:basedOn w:val="Normal"/>
    <w:link w:val="TextedebullesCar"/>
    <w:uiPriority w:val="99"/>
    <w:semiHidden/>
    <w:unhideWhenUsed/>
    <w:rsid w:val="00342E2D"/>
    <w:rPr>
      <w:rFonts w:ascii="Segoe UI" w:hAnsi="Segoe UI" w:cs="Segoe UI"/>
      <w:sz w:val="18"/>
      <w:szCs w:val="18"/>
    </w:rPr>
  </w:style>
  <w:style w:type="character" w:customStyle="1" w:styleId="TextedebullesCar">
    <w:name w:val="Texte de bulles Car"/>
    <w:basedOn w:val="Policepardfaut"/>
    <w:link w:val="Textedebulles"/>
    <w:uiPriority w:val="99"/>
    <w:semiHidden/>
    <w:rsid w:val="00342E2D"/>
    <w:rPr>
      <w:rFonts w:ascii="Segoe UI" w:hAnsi="Segoe UI" w:cs="Segoe UI"/>
      <w:sz w:val="18"/>
      <w:szCs w:val="18"/>
    </w:rPr>
  </w:style>
  <w:style w:type="paragraph" w:styleId="Corpsdetexte3">
    <w:name w:val="Body Text 3"/>
    <w:basedOn w:val="Normal"/>
    <w:link w:val="Corpsdetexte3Car"/>
    <w:rsid w:val="00CA601F"/>
    <w:pPr>
      <w:pBdr>
        <w:top w:val="single" w:sz="6" w:space="1" w:color="808080"/>
        <w:left w:val="single" w:sz="6" w:space="1" w:color="808080"/>
        <w:bottom w:val="single" w:sz="6" w:space="1" w:color="808080"/>
        <w:right w:val="single" w:sz="6" w:space="1" w:color="808080"/>
      </w:pBdr>
      <w:spacing w:line="300" w:lineRule="auto"/>
      <w:jc w:val="both"/>
    </w:pPr>
    <w:rPr>
      <w:rFonts w:ascii="Verdana" w:hAnsi="Verdana"/>
      <w:sz w:val="20"/>
      <w:szCs w:val="20"/>
      <w:u w:val="single"/>
    </w:rPr>
  </w:style>
  <w:style w:type="character" w:customStyle="1" w:styleId="Corpsdetexte3Car">
    <w:name w:val="Corps de texte 3 Car"/>
    <w:basedOn w:val="Policepardfaut"/>
    <w:link w:val="Corpsdetexte3"/>
    <w:rsid w:val="00CA601F"/>
    <w:rPr>
      <w:rFonts w:ascii="Verdana" w:hAnsi="Verdana"/>
      <w:u w:val="single"/>
    </w:rPr>
  </w:style>
  <w:style w:type="table" w:styleId="Grilledutableau">
    <w:name w:val="Table Grid"/>
    <w:basedOn w:val="TableauNormal"/>
    <w:uiPriority w:val="59"/>
    <w:rsid w:val="00D143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semiHidden/>
    <w:unhideWhenUsed/>
    <w:rsid w:val="009C2A13"/>
    <w:pPr>
      <w:tabs>
        <w:tab w:val="center" w:pos="4536"/>
        <w:tab w:val="right" w:pos="9072"/>
      </w:tabs>
    </w:pPr>
  </w:style>
  <w:style w:type="character" w:customStyle="1" w:styleId="En-tteCar">
    <w:name w:val="En-tête Car"/>
    <w:basedOn w:val="Policepardfaut"/>
    <w:link w:val="En-tte"/>
    <w:uiPriority w:val="99"/>
    <w:semiHidden/>
    <w:rsid w:val="009C2A13"/>
    <w:rPr>
      <w:sz w:val="24"/>
      <w:szCs w:val="24"/>
    </w:rPr>
  </w:style>
  <w:style w:type="paragraph" w:styleId="Pieddepage">
    <w:name w:val="footer"/>
    <w:basedOn w:val="Normal"/>
    <w:link w:val="PieddepageCar"/>
    <w:uiPriority w:val="99"/>
    <w:unhideWhenUsed/>
    <w:rsid w:val="009C2A13"/>
    <w:pPr>
      <w:tabs>
        <w:tab w:val="center" w:pos="4536"/>
        <w:tab w:val="right" w:pos="9072"/>
      </w:tabs>
    </w:pPr>
  </w:style>
  <w:style w:type="character" w:customStyle="1" w:styleId="PieddepageCar">
    <w:name w:val="Pied de page Car"/>
    <w:basedOn w:val="Policepardfaut"/>
    <w:link w:val="Pieddepage"/>
    <w:uiPriority w:val="99"/>
    <w:rsid w:val="009C2A13"/>
    <w:rPr>
      <w:sz w:val="24"/>
      <w:szCs w:val="24"/>
    </w:rPr>
  </w:style>
  <w:style w:type="paragraph" w:styleId="NormalWeb">
    <w:name w:val="Normal (Web)"/>
    <w:basedOn w:val="Normal"/>
    <w:uiPriority w:val="99"/>
    <w:unhideWhenUsed/>
    <w:rsid w:val="006A0136"/>
    <w:pPr>
      <w:spacing w:before="100" w:beforeAutospacing="1" w:after="119"/>
    </w:pPr>
    <w:rPr>
      <w:rFonts w:ascii="Arial Unicode MS" w:eastAsia="Arial Unicode MS" w:hAnsi="Arial Unicode MS" w:cs="Arial Unicode MS"/>
    </w:rPr>
  </w:style>
  <w:style w:type="character" w:styleId="Marquedecommentaire">
    <w:name w:val="annotation reference"/>
    <w:basedOn w:val="Policepardfaut"/>
    <w:uiPriority w:val="99"/>
    <w:semiHidden/>
    <w:unhideWhenUsed/>
    <w:rsid w:val="00213F04"/>
    <w:rPr>
      <w:sz w:val="16"/>
      <w:szCs w:val="16"/>
    </w:rPr>
  </w:style>
  <w:style w:type="paragraph" w:styleId="Commentaire">
    <w:name w:val="annotation text"/>
    <w:basedOn w:val="Normal"/>
    <w:link w:val="CommentaireCar"/>
    <w:uiPriority w:val="99"/>
    <w:semiHidden/>
    <w:unhideWhenUsed/>
    <w:rsid w:val="00213F04"/>
    <w:rPr>
      <w:sz w:val="20"/>
      <w:szCs w:val="20"/>
    </w:rPr>
  </w:style>
  <w:style w:type="character" w:customStyle="1" w:styleId="CommentaireCar">
    <w:name w:val="Commentaire Car"/>
    <w:basedOn w:val="Policepardfaut"/>
    <w:link w:val="Commentaire"/>
    <w:uiPriority w:val="99"/>
    <w:semiHidden/>
    <w:rsid w:val="00213F04"/>
  </w:style>
  <w:style w:type="paragraph" w:styleId="Listepuces">
    <w:name w:val="List Bullet"/>
    <w:basedOn w:val="Normal"/>
    <w:uiPriority w:val="99"/>
    <w:unhideWhenUsed/>
    <w:rsid w:val="0081583F"/>
    <w:pPr>
      <w:numPr>
        <w:numId w:val="27"/>
      </w:numPr>
      <w:contextualSpacing/>
    </w:pPr>
  </w:style>
  <w:style w:type="paragraph" w:customStyle="1" w:styleId="Standard">
    <w:name w:val="Standard"/>
    <w:rsid w:val="005F2367"/>
    <w:pPr>
      <w:tabs>
        <w:tab w:val="left" w:pos="708"/>
      </w:tabs>
      <w:suppressAutoHyphens/>
      <w:spacing w:after="200"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87812">
      <w:bodyDiv w:val="1"/>
      <w:marLeft w:val="0"/>
      <w:marRight w:val="0"/>
      <w:marTop w:val="0"/>
      <w:marBottom w:val="12"/>
      <w:divBdr>
        <w:top w:val="none" w:sz="0" w:space="0" w:color="auto"/>
        <w:left w:val="none" w:sz="0" w:space="0" w:color="auto"/>
        <w:bottom w:val="none" w:sz="0" w:space="0" w:color="auto"/>
        <w:right w:val="none" w:sz="0" w:space="0" w:color="auto"/>
      </w:divBdr>
      <w:divsChild>
        <w:div w:id="1223639426">
          <w:marLeft w:val="0"/>
          <w:marRight w:val="0"/>
          <w:marTop w:val="0"/>
          <w:marBottom w:val="0"/>
          <w:divBdr>
            <w:top w:val="none" w:sz="0" w:space="0" w:color="auto"/>
            <w:left w:val="none" w:sz="0" w:space="0" w:color="auto"/>
            <w:bottom w:val="none" w:sz="0" w:space="0" w:color="auto"/>
            <w:right w:val="none" w:sz="0" w:space="0" w:color="auto"/>
          </w:divBdr>
          <w:divsChild>
            <w:div w:id="226695271">
              <w:marLeft w:val="0"/>
              <w:marRight w:val="0"/>
              <w:marTop w:val="0"/>
              <w:marBottom w:val="0"/>
              <w:divBdr>
                <w:top w:val="none" w:sz="0" w:space="0" w:color="auto"/>
                <w:left w:val="none" w:sz="0" w:space="0" w:color="auto"/>
                <w:bottom w:val="none" w:sz="0" w:space="0" w:color="auto"/>
                <w:right w:val="none" w:sz="0" w:space="0" w:color="auto"/>
              </w:divBdr>
              <w:divsChild>
                <w:div w:id="1060788664">
                  <w:marLeft w:val="0"/>
                  <w:marRight w:val="0"/>
                  <w:marTop w:val="0"/>
                  <w:marBottom w:val="0"/>
                  <w:divBdr>
                    <w:top w:val="none" w:sz="0" w:space="0" w:color="auto"/>
                    <w:left w:val="none" w:sz="0" w:space="0" w:color="auto"/>
                    <w:bottom w:val="none" w:sz="0" w:space="0" w:color="auto"/>
                    <w:right w:val="none" w:sz="0" w:space="0" w:color="auto"/>
                  </w:divBdr>
                  <w:divsChild>
                    <w:div w:id="853422846">
                      <w:marLeft w:val="0"/>
                      <w:marRight w:val="0"/>
                      <w:marTop w:val="0"/>
                      <w:marBottom w:val="0"/>
                      <w:divBdr>
                        <w:top w:val="none" w:sz="0" w:space="0" w:color="auto"/>
                        <w:left w:val="none" w:sz="0" w:space="0" w:color="auto"/>
                        <w:bottom w:val="none" w:sz="0" w:space="0" w:color="auto"/>
                        <w:right w:val="none" w:sz="0" w:space="0" w:color="auto"/>
                      </w:divBdr>
                      <w:divsChild>
                        <w:div w:id="550729671">
                          <w:marLeft w:val="0"/>
                          <w:marRight w:val="0"/>
                          <w:marTop w:val="0"/>
                          <w:marBottom w:val="0"/>
                          <w:divBdr>
                            <w:top w:val="none" w:sz="0" w:space="0" w:color="auto"/>
                            <w:left w:val="none" w:sz="0" w:space="0" w:color="auto"/>
                            <w:bottom w:val="none" w:sz="0" w:space="0" w:color="auto"/>
                            <w:right w:val="none" w:sz="0" w:space="0" w:color="auto"/>
                          </w:divBdr>
                          <w:divsChild>
                            <w:div w:id="111752924">
                              <w:marLeft w:val="120"/>
                              <w:marRight w:val="120"/>
                              <w:marTop w:val="120"/>
                              <w:marBottom w:val="120"/>
                              <w:divBdr>
                                <w:top w:val="none" w:sz="0" w:space="0" w:color="auto"/>
                                <w:left w:val="none" w:sz="0" w:space="0" w:color="auto"/>
                                <w:bottom w:val="none" w:sz="0" w:space="0" w:color="auto"/>
                                <w:right w:val="none" w:sz="0" w:space="0" w:color="auto"/>
                              </w:divBdr>
                              <w:divsChild>
                                <w:div w:id="2077239612">
                                  <w:marLeft w:val="0"/>
                                  <w:marRight w:val="0"/>
                                  <w:marTop w:val="0"/>
                                  <w:marBottom w:val="0"/>
                                  <w:divBdr>
                                    <w:top w:val="none" w:sz="0" w:space="0" w:color="auto"/>
                                    <w:left w:val="none" w:sz="0" w:space="0" w:color="auto"/>
                                    <w:bottom w:val="none" w:sz="0" w:space="0" w:color="auto"/>
                                    <w:right w:val="none" w:sz="0" w:space="0" w:color="auto"/>
                                  </w:divBdr>
                                  <w:divsChild>
                                    <w:div w:id="832913389">
                                      <w:marLeft w:val="0"/>
                                      <w:marRight w:val="0"/>
                                      <w:marTop w:val="0"/>
                                      <w:marBottom w:val="0"/>
                                      <w:divBdr>
                                        <w:top w:val="none" w:sz="0" w:space="0" w:color="auto"/>
                                        <w:left w:val="none" w:sz="0" w:space="0" w:color="auto"/>
                                        <w:bottom w:val="none" w:sz="0" w:space="0" w:color="auto"/>
                                        <w:right w:val="none" w:sz="0" w:space="0" w:color="auto"/>
                                      </w:divBdr>
                                      <w:divsChild>
                                        <w:div w:id="313684140">
                                          <w:marLeft w:val="0"/>
                                          <w:marRight w:val="0"/>
                                          <w:marTop w:val="0"/>
                                          <w:marBottom w:val="0"/>
                                          <w:divBdr>
                                            <w:top w:val="none" w:sz="0" w:space="0" w:color="auto"/>
                                            <w:left w:val="none" w:sz="0" w:space="0" w:color="auto"/>
                                            <w:bottom w:val="none" w:sz="0" w:space="0" w:color="auto"/>
                                            <w:right w:val="none" w:sz="0" w:space="0" w:color="auto"/>
                                          </w:divBdr>
                                          <w:divsChild>
                                            <w:div w:id="953943254">
                                              <w:marLeft w:val="0"/>
                                              <w:marRight w:val="0"/>
                                              <w:marTop w:val="0"/>
                                              <w:marBottom w:val="0"/>
                                              <w:divBdr>
                                                <w:top w:val="none" w:sz="0" w:space="0" w:color="auto"/>
                                                <w:left w:val="none" w:sz="0" w:space="0" w:color="auto"/>
                                                <w:bottom w:val="none" w:sz="0" w:space="0" w:color="auto"/>
                                                <w:right w:val="none" w:sz="0" w:space="0" w:color="auto"/>
                                              </w:divBdr>
                                              <w:divsChild>
                                                <w:div w:id="1175194149">
                                                  <w:marLeft w:val="0"/>
                                                  <w:marRight w:val="0"/>
                                                  <w:marTop w:val="0"/>
                                                  <w:marBottom w:val="0"/>
                                                  <w:divBdr>
                                                    <w:top w:val="none" w:sz="0" w:space="0" w:color="auto"/>
                                                    <w:left w:val="none" w:sz="0" w:space="0" w:color="auto"/>
                                                    <w:bottom w:val="none" w:sz="0" w:space="0" w:color="auto"/>
                                                    <w:right w:val="none" w:sz="0" w:space="0" w:color="auto"/>
                                                  </w:divBdr>
                                                  <w:divsChild>
                                                    <w:div w:id="524943762">
                                                      <w:marLeft w:val="0"/>
                                                      <w:marRight w:val="0"/>
                                                      <w:marTop w:val="0"/>
                                                      <w:marBottom w:val="0"/>
                                                      <w:divBdr>
                                                        <w:top w:val="none" w:sz="0" w:space="0" w:color="auto"/>
                                                        <w:left w:val="none" w:sz="0" w:space="0" w:color="auto"/>
                                                        <w:bottom w:val="none" w:sz="0" w:space="0" w:color="auto"/>
                                                        <w:right w:val="none" w:sz="0" w:space="0" w:color="auto"/>
                                                      </w:divBdr>
                                                      <w:divsChild>
                                                        <w:div w:id="384989867">
                                                          <w:marLeft w:val="0"/>
                                                          <w:marRight w:val="0"/>
                                                          <w:marTop w:val="0"/>
                                                          <w:marBottom w:val="0"/>
                                                          <w:divBdr>
                                                            <w:top w:val="none" w:sz="0" w:space="0" w:color="auto"/>
                                                            <w:left w:val="none" w:sz="0" w:space="0" w:color="auto"/>
                                                            <w:bottom w:val="none" w:sz="0" w:space="0" w:color="auto"/>
                                                            <w:right w:val="none" w:sz="0" w:space="0" w:color="auto"/>
                                                          </w:divBdr>
                                                          <w:divsChild>
                                                            <w:div w:id="831677691">
                                                              <w:marLeft w:val="0"/>
                                                              <w:marRight w:val="0"/>
                                                              <w:marTop w:val="0"/>
                                                              <w:marBottom w:val="0"/>
                                                              <w:divBdr>
                                                                <w:top w:val="single" w:sz="2" w:space="3" w:color="DEDEDE"/>
                                                                <w:left w:val="single" w:sz="2" w:space="3" w:color="DEDEDE"/>
                                                                <w:bottom w:val="single" w:sz="2" w:space="3" w:color="DEDEDE"/>
                                                                <w:right w:val="single" w:sz="2" w:space="3" w:color="DEDEDE"/>
                                                              </w:divBdr>
                                                              <w:divsChild>
                                                                <w:div w:id="781732307">
                                                                  <w:marLeft w:val="0"/>
                                                                  <w:marRight w:val="0"/>
                                                                  <w:marTop w:val="0"/>
                                                                  <w:marBottom w:val="0"/>
                                                                  <w:divBdr>
                                                                    <w:top w:val="none" w:sz="0" w:space="0" w:color="auto"/>
                                                                    <w:left w:val="none" w:sz="0" w:space="0" w:color="auto"/>
                                                                    <w:bottom w:val="none" w:sz="0" w:space="0" w:color="auto"/>
                                                                    <w:right w:val="none" w:sz="0" w:space="0" w:color="auto"/>
                                                                  </w:divBdr>
                                                                  <w:divsChild>
                                                                    <w:div w:id="14848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3771360">
      <w:bodyDiv w:val="1"/>
      <w:marLeft w:val="0"/>
      <w:marRight w:val="0"/>
      <w:marTop w:val="0"/>
      <w:marBottom w:val="0"/>
      <w:divBdr>
        <w:top w:val="none" w:sz="0" w:space="0" w:color="auto"/>
        <w:left w:val="none" w:sz="0" w:space="0" w:color="auto"/>
        <w:bottom w:val="none" w:sz="0" w:space="0" w:color="auto"/>
        <w:right w:val="none" w:sz="0" w:space="0" w:color="auto"/>
      </w:divBdr>
      <w:divsChild>
        <w:div w:id="1209683638">
          <w:marLeft w:val="0"/>
          <w:marRight w:val="0"/>
          <w:marTop w:val="0"/>
          <w:marBottom w:val="0"/>
          <w:divBdr>
            <w:top w:val="none" w:sz="0" w:space="0" w:color="auto"/>
            <w:left w:val="none" w:sz="0" w:space="0" w:color="auto"/>
            <w:bottom w:val="none" w:sz="0" w:space="0" w:color="auto"/>
            <w:right w:val="none" w:sz="0" w:space="0" w:color="auto"/>
          </w:divBdr>
        </w:div>
      </w:divsChild>
    </w:div>
    <w:div w:id="1129132113">
      <w:bodyDiv w:val="1"/>
      <w:marLeft w:val="0"/>
      <w:marRight w:val="0"/>
      <w:marTop w:val="0"/>
      <w:marBottom w:val="0"/>
      <w:divBdr>
        <w:top w:val="none" w:sz="0" w:space="0" w:color="auto"/>
        <w:left w:val="none" w:sz="0" w:space="0" w:color="auto"/>
        <w:bottom w:val="none" w:sz="0" w:space="0" w:color="auto"/>
        <w:right w:val="none" w:sz="0" w:space="0" w:color="auto"/>
      </w:divBdr>
      <w:divsChild>
        <w:div w:id="1306544458">
          <w:marLeft w:val="0"/>
          <w:marRight w:val="0"/>
          <w:marTop w:val="0"/>
          <w:marBottom w:val="0"/>
          <w:divBdr>
            <w:top w:val="none" w:sz="0" w:space="0" w:color="auto"/>
            <w:left w:val="none" w:sz="0" w:space="0" w:color="auto"/>
            <w:bottom w:val="none" w:sz="0" w:space="0" w:color="auto"/>
            <w:right w:val="none" w:sz="0" w:space="0" w:color="auto"/>
          </w:divBdr>
          <w:divsChild>
            <w:div w:id="1146093697">
              <w:marLeft w:val="0"/>
              <w:marRight w:val="0"/>
              <w:marTop w:val="0"/>
              <w:marBottom w:val="0"/>
              <w:divBdr>
                <w:top w:val="none" w:sz="0" w:space="0" w:color="auto"/>
                <w:left w:val="none" w:sz="0" w:space="0" w:color="auto"/>
                <w:bottom w:val="none" w:sz="0" w:space="0" w:color="auto"/>
                <w:right w:val="none" w:sz="0" w:space="0" w:color="auto"/>
              </w:divBdr>
              <w:divsChild>
                <w:div w:id="668140045">
                  <w:marLeft w:val="0"/>
                  <w:marRight w:val="0"/>
                  <w:marTop w:val="0"/>
                  <w:marBottom w:val="0"/>
                  <w:divBdr>
                    <w:top w:val="none" w:sz="0" w:space="0" w:color="auto"/>
                    <w:left w:val="none" w:sz="0" w:space="0" w:color="auto"/>
                    <w:bottom w:val="none" w:sz="0" w:space="0" w:color="auto"/>
                    <w:right w:val="none" w:sz="0" w:space="0" w:color="auto"/>
                  </w:divBdr>
                  <w:divsChild>
                    <w:div w:id="1246065169">
                      <w:marLeft w:val="120"/>
                      <w:marRight w:val="120"/>
                      <w:marTop w:val="0"/>
                      <w:marBottom w:val="240"/>
                      <w:divBdr>
                        <w:top w:val="none" w:sz="0" w:space="0" w:color="auto"/>
                        <w:left w:val="none" w:sz="0" w:space="0" w:color="auto"/>
                        <w:bottom w:val="none" w:sz="0" w:space="0" w:color="auto"/>
                        <w:right w:val="none" w:sz="0" w:space="0" w:color="auto"/>
                      </w:divBdr>
                      <w:divsChild>
                        <w:div w:id="1128162073">
                          <w:marLeft w:val="0"/>
                          <w:marRight w:val="0"/>
                          <w:marTop w:val="0"/>
                          <w:marBottom w:val="0"/>
                          <w:divBdr>
                            <w:top w:val="none" w:sz="0" w:space="0" w:color="auto"/>
                            <w:left w:val="none" w:sz="0" w:space="0" w:color="auto"/>
                            <w:bottom w:val="none" w:sz="0" w:space="0" w:color="auto"/>
                            <w:right w:val="none" w:sz="0" w:space="0" w:color="auto"/>
                          </w:divBdr>
                          <w:divsChild>
                            <w:div w:id="1503618804">
                              <w:marLeft w:val="0"/>
                              <w:marRight w:val="0"/>
                              <w:marTop w:val="0"/>
                              <w:marBottom w:val="0"/>
                              <w:divBdr>
                                <w:top w:val="none" w:sz="0" w:space="0" w:color="auto"/>
                                <w:left w:val="none" w:sz="0" w:space="0" w:color="auto"/>
                                <w:bottom w:val="none" w:sz="0" w:space="0" w:color="auto"/>
                                <w:right w:val="none" w:sz="0" w:space="0" w:color="auto"/>
                              </w:divBdr>
                              <w:divsChild>
                                <w:div w:id="1496920150">
                                  <w:marLeft w:val="0"/>
                                  <w:marRight w:val="0"/>
                                  <w:marTop w:val="0"/>
                                  <w:marBottom w:val="0"/>
                                  <w:divBdr>
                                    <w:top w:val="none" w:sz="0" w:space="0" w:color="auto"/>
                                    <w:left w:val="none" w:sz="0" w:space="0" w:color="auto"/>
                                    <w:bottom w:val="none" w:sz="0" w:space="0" w:color="auto"/>
                                    <w:right w:val="none" w:sz="0" w:space="0" w:color="auto"/>
                                  </w:divBdr>
                                  <w:divsChild>
                                    <w:div w:id="2076661822">
                                      <w:marLeft w:val="0"/>
                                      <w:marRight w:val="0"/>
                                      <w:marTop w:val="0"/>
                                      <w:marBottom w:val="0"/>
                                      <w:divBdr>
                                        <w:top w:val="none" w:sz="0" w:space="0" w:color="auto"/>
                                        <w:left w:val="none" w:sz="0" w:space="0" w:color="auto"/>
                                        <w:bottom w:val="none" w:sz="0" w:space="0" w:color="auto"/>
                                        <w:right w:val="none" w:sz="0" w:space="0" w:color="auto"/>
                                      </w:divBdr>
                                      <w:divsChild>
                                        <w:div w:id="1376933287">
                                          <w:marLeft w:val="0"/>
                                          <w:marRight w:val="0"/>
                                          <w:marTop w:val="0"/>
                                          <w:marBottom w:val="0"/>
                                          <w:divBdr>
                                            <w:top w:val="none" w:sz="0" w:space="0" w:color="auto"/>
                                            <w:left w:val="none" w:sz="0" w:space="0" w:color="auto"/>
                                            <w:bottom w:val="none" w:sz="0" w:space="0" w:color="auto"/>
                                            <w:right w:val="none" w:sz="0" w:space="0" w:color="auto"/>
                                          </w:divBdr>
                                          <w:divsChild>
                                            <w:div w:id="2078701895">
                                              <w:marLeft w:val="0"/>
                                              <w:marRight w:val="0"/>
                                              <w:marTop w:val="0"/>
                                              <w:marBottom w:val="0"/>
                                              <w:divBdr>
                                                <w:top w:val="none" w:sz="0" w:space="0" w:color="auto"/>
                                                <w:left w:val="none" w:sz="0" w:space="0" w:color="auto"/>
                                                <w:bottom w:val="none" w:sz="0" w:space="0" w:color="auto"/>
                                                <w:right w:val="none" w:sz="0" w:space="0" w:color="auto"/>
                                              </w:divBdr>
                                              <w:divsChild>
                                                <w:div w:id="1605453512">
                                                  <w:marLeft w:val="0"/>
                                                  <w:marRight w:val="0"/>
                                                  <w:marTop w:val="0"/>
                                                  <w:marBottom w:val="0"/>
                                                  <w:divBdr>
                                                    <w:top w:val="none" w:sz="0" w:space="0" w:color="auto"/>
                                                    <w:left w:val="none" w:sz="0" w:space="0" w:color="auto"/>
                                                    <w:bottom w:val="none" w:sz="0" w:space="0" w:color="auto"/>
                                                    <w:right w:val="none" w:sz="0" w:space="0" w:color="auto"/>
                                                  </w:divBdr>
                                                  <w:divsChild>
                                                    <w:div w:id="800004067">
                                                      <w:marLeft w:val="0"/>
                                                      <w:marRight w:val="0"/>
                                                      <w:marTop w:val="0"/>
                                                      <w:marBottom w:val="0"/>
                                                      <w:divBdr>
                                                        <w:top w:val="none" w:sz="0" w:space="0" w:color="auto"/>
                                                        <w:left w:val="none" w:sz="0" w:space="0" w:color="auto"/>
                                                        <w:bottom w:val="none" w:sz="0" w:space="0" w:color="auto"/>
                                                        <w:right w:val="none" w:sz="0" w:space="0" w:color="auto"/>
                                                      </w:divBdr>
                                                      <w:divsChild>
                                                        <w:div w:id="58642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8373989">
      <w:bodyDiv w:val="1"/>
      <w:marLeft w:val="0"/>
      <w:marRight w:val="0"/>
      <w:marTop w:val="0"/>
      <w:marBottom w:val="0"/>
      <w:divBdr>
        <w:top w:val="none" w:sz="0" w:space="0" w:color="auto"/>
        <w:left w:val="none" w:sz="0" w:space="0" w:color="auto"/>
        <w:bottom w:val="none" w:sz="0" w:space="0" w:color="auto"/>
        <w:right w:val="none" w:sz="0" w:space="0" w:color="auto"/>
      </w:divBdr>
      <w:divsChild>
        <w:div w:id="1896697367">
          <w:marLeft w:val="0"/>
          <w:marRight w:val="0"/>
          <w:marTop w:val="0"/>
          <w:marBottom w:val="0"/>
          <w:divBdr>
            <w:top w:val="none" w:sz="0" w:space="0" w:color="auto"/>
            <w:left w:val="none" w:sz="0" w:space="0" w:color="auto"/>
            <w:bottom w:val="none" w:sz="0" w:space="0" w:color="auto"/>
            <w:right w:val="none" w:sz="0" w:space="0" w:color="auto"/>
          </w:divBdr>
          <w:divsChild>
            <w:div w:id="1918784377">
              <w:marLeft w:val="0"/>
              <w:marRight w:val="0"/>
              <w:marTop w:val="0"/>
              <w:marBottom w:val="0"/>
              <w:divBdr>
                <w:top w:val="none" w:sz="0" w:space="0" w:color="auto"/>
                <w:left w:val="none" w:sz="0" w:space="0" w:color="auto"/>
                <w:bottom w:val="none" w:sz="0" w:space="0" w:color="auto"/>
                <w:right w:val="none" w:sz="0" w:space="0" w:color="auto"/>
              </w:divBdr>
              <w:divsChild>
                <w:div w:id="495727736">
                  <w:marLeft w:val="0"/>
                  <w:marRight w:val="0"/>
                  <w:marTop w:val="0"/>
                  <w:marBottom w:val="0"/>
                  <w:divBdr>
                    <w:top w:val="none" w:sz="0" w:space="0" w:color="auto"/>
                    <w:left w:val="none" w:sz="0" w:space="0" w:color="auto"/>
                    <w:bottom w:val="none" w:sz="0" w:space="0" w:color="auto"/>
                    <w:right w:val="none" w:sz="0" w:space="0" w:color="auto"/>
                  </w:divBdr>
                  <w:divsChild>
                    <w:div w:id="187989578">
                      <w:marLeft w:val="120"/>
                      <w:marRight w:val="120"/>
                      <w:marTop w:val="0"/>
                      <w:marBottom w:val="240"/>
                      <w:divBdr>
                        <w:top w:val="none" w:sz="0" w:space="0" w:color="auto"/>
                        <w:left w:val="none" w:sz="0" w:space="0" w:color="auto"/>
                        <w:bottom w:val="none" w:sz="0" w:space="0" w:color="auto"/>
                        <w:right w:val="none" w:sz="0" w:space="0" w:color="auto"/>
                      </w:divBdr>
                      <w:divsChild>
                        <w:div w:id="1831554504">
                          <w:marLeft w:val="0"/>
                          <w:marRight w:val="0"/>
                          <w:marTop w:val="0"/>
                          <w:marBottom w:val="0"/>
                          <w:divBdr>
                            <w:top w:val="none" w:sz="0" w:space="0" w:color="auto"/>
                            <w:left w:val="none" w:sz="0" w:space="0" w:color="auto"/>
                            <w:bottom w:val="none" w:sz="0" w:space="0" w:color="auto"/>
                            <w:right w:val="none" w:sz="0" w:space="0" w:color="auto"/>
                          </w:divBdr>
                          <w:divsChild>
                            <w:div w:id="459303853">
                              <w:marLeft w:val="0"/>
                              <w:marRight w:val="0"/>
                              <w:marTop w:val="0"/>
                              <w:marBottom w:val="0"/>
                              <w:divBdr>
                                <w:top w:val="none" w:sz="0" w:space="0" w:color="auto"/>
                                <w:left w:val="none" w:sz="0" w:space="0" w:color="auto"/>
                                <w:bottom w:val="none" w:sz="0" w:space="0" w:color="auto"/>
                                <w:right w:val="none" w:sz="0" w:space="0" w:color="auto"/>
                              </w:divBdr>
                              <w:divsChild>
                                <w:div w:id="436366184">
                                  <w:marLeft w:val="0"/>
                                  <w:marRight w:val="0"/>
                                  <w:marTop w:val="0"/>
                                  <w:marBottom w:val="0"/>
                                  <w:divBdr>
                                    <w:top w:val="none" w:sz="0" w:space="0" w:color="auto"/>
                                    <w:left w:val="none" w:sz="0" w:space="0" w:color="auto"/>
                                    <w:bottom w:val="none" w:sz="0" w:space="0" w:color="auto"/>
                                    <w:right w:val="none" w:sz="0" w:space="0" w:color="auto"/>
                                  </w:divBdr>
                                  <w:divsChild>
                                    <w:div w:id="597451650">
                                      <w:marLeft w:val="0"/>
                                      <w:marRight w:val="0"/>
                                      <w:marTop w:val="0"/>
                                      <w:marBottom w:val="0"/>
                                      <w:divBdr>
                                        <w:top w:val="none" w:sz="0" w:space="0" w:color="auto"/>
                                        <w:left w:val="none" w:sz="0" w:space="0" w:color="auto"/>
                                        <w:bottom w:val="none" w:sz="0" w:space="0" w:color="auto"/>
                                        <w:right w:val="none" w:sz="0" w:space="0" w:color="auto"/>
                                      </w:divBdr>
                                      <w:divsChild>
                                        <w:div w:id="1443572590">
                                          <w:marLeft w:val="0"/>
                                          <w:marRight w:val="0"/>
                                          <w:marTop w:val="0"/>
                                          <w:marBottom w:val="0"/>
                                          <w:divBdr>
                                            <w:top w:val="none" w:sz="0" w:space="0" w:color="auto"/>
                                            <w:left w:val="none" w:sz="0" w:space="0" w:color="auto"/>
                                            <w:bottom w:val="none" w:sz="0" w:space="0" w:color="auto"/>
                                            <w:right w:val="none" w:sz="0" w:space="0" w:color="auto"/>
                                          </w:divBdr>
                                          <w:divsChild>
                                            <w:div w:id="1045955226">
                                              <w:marLeft w:val="0"/>
                                              <w:marRight w:val="0"/>
                                              <w:marTop w:val="0"/>
                                              <w:marBottom w:val="0"/>
                                              <w:divBdr>
                                                <w:top w:val="none" w:sz="0" w:space="0" w:color="auto"/>
                                                <w:left w:val="none" w:sz="0" w:space="0" w:color="auto"/>
                                                <w:bottom w:val="none" w:sz="0" w:space="0" w:color="auto"/>
                                                <w:right w:val="none" w:sz="0" w:space="0" w:color="auto"/>
                                              </w:divBdr>
                                              <w:divsChild>
                                                <w:div w:id="1697852214">
                                                  <w:marLeft w:val="0"/>
                                                  <w:marRight w:val="0"/>
                                                  <w:marTop w:val="0"/>
                                                  <w:marBottom w:val="0"/>
                                                  <w:divBdr>
                                                    <w:top w:val="none" w:sz="0" w:space="0" w:color="auto"/>
                                                    <w:left w:val="none" w:sz="0" w:space="0" w:color="auto"/>
                                                    <w:bottom w:val="none" w:sz="0" w:space="0" w:color="auto"/>
                                                    <w:right w:val="none" w:sz="0" w:space="0" w:color="auto"/>
                                                  </w:divBdr>
                                                  <w:divsChild>
                                                    <w:div w:id="1623270495">
                                                      <w:marLeft w:val="0"/>
                                                      <w:marRight w:val="0"/>
                                                      <w:marTop w:val="0"/>
                                                      <w:marBottom w:val="0"/>
                                                      <w:divBdr>
                                                        <w:top w:val="none" w:sz="0" w:space="0" w:color="auto"/>
                                                        <w:left w:val="none" w:sz="0" w:space="0" w:color="auto"/>
                                                        <w:bottom w:val="none" w:sz="0" w:space="0" w:color="auto"/>
                                                        <w:right w:val="none" w:sz="0" w:space="0" w:color="auto"/>
                                                      </w:divBdr>
                                                      <w:divsChild>
                                                        <w:div w:id="8791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0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7590B-6DF6-41F7-9C03-83A31C2B8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5031</Words>
  <Characters>27674</Characters>
  <Application>Microsoft Office Word</Application>
  <DocSecurity>0</DocSecurity>
  <Lines>230</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lebeaul</dc:creator>
  <cp:lastModifiedBy>C MORIN</cp:lastModifiedBy>
  <cp:revision>2</cp:revision>
  <cp:lastPrinted>2014-10-09T14:47:00Z</cp:lastPrinted>
  <dcterms:created xsi:type="dcterms:W3CDTF">2015-03-23T17:06:00Z</dcterms:created>
  <dcterms:modified xsi:type="dcterms:W3CDTF">2015-03-23T17:06:00Z</dcterms:modified>
</cp:coreProperties>
</file>